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76AE6" w:rsidRDefault="00076AE6" w:rsidP="00543CE9">
      <w:pPr>
        <w:autoSpaceDE w:val="0"/>
        <w:autoSpaceDN w:val="0"/>
        <w:adjustRightInd w:val="0"/>
        <w:spacing w:after="0" w:line="240" w:lineRule="auto"/>
        <w:rPr>
          <w:rFonts w:ascii="Arial" w:hAnsi="Arial" w:cs="Arial"/>
          <w:b/>
          <w:bCs/>
          <w:sz w:val="32"/>
          <w:szCs w:val="32"/>
          <w:lang w:eastAsia="de-DE"/>
        </w:rPr>
      </w:pPr>
    </w:p>
    <w:p w14:paraId="0A37501D" w14:textId="77777777" w:rsidR="00076AE6" w:rsidRDefault="00076AE6" w:rsidP="00543CE9">
      <w:pPr>
        <w:autoSpaceDE w:val="0"/>
        <w:autoSpaceDN w:val="0"/>
        <w:adjustRightInd w:val="0"/>
        <w:spacing w:after="0" w:line="240" w:lineRule="auto"/>
        <w:rPr>
          <w:rFonts w:ascii="Arial" w:hAnsi="Arial" w:cs="Arial"/>
          <w:b/>
          <w:bCs/>
          <w:sz w:val="32"/>
          <w:szCs w:val="32"/>
          <w:lang w:eastAsia="de-DE"/>
        </w:rPr>
      </w:pPr>
    </w:p>
    <w:p w14:paraId="7D42B17D" w14:textId="77777777" w:rsidR="00D10C73" w:rsidRPr="000D6BF4" w:rsidRDefault="00A866A9" w:rsidP="00543CE9">
      <w:pPr>
        <w:autoSpaceDE w:val="0"/>
        <w:autoSpaceDN w:val="0"/>
        <w:adjustRightInd w:val="0"/>
        <w:spacing w:after="0" w:line="240" w:lineRule="auto"/>
        <w:rPr>
          <w:rFonts w:ascii="Arial" w:hAnsi="Arial" w:cs="Arial"/>
          <w:b/>
          <w:bCs/>
          <w:sz w:val="32"/>
          <w:szCs w:val="32"/>
          <w:lang w:eastAsia="de-DE"/>
        </w:rPr>
      </w:pPr>
      <w:r w:rsidRPr="000D6BF4">
        <w:rPr>
          <w:rFonts w:ascii="Arial" w:hAnsi="Arial" w:cs="Arial"/>
          <w:b/>
          <w:bCs/>
          <w:sz w:val="32"/>
          <w:szCs w:val="32"/>
          <w:lang w:eastAsia="de-DE"/>
        </w:rPr>
        <w:t>Erklärung zu</w:t>
      </w:r>
      <w:r w:rsidR="008136F4">
        <w:rPr>
          <w:rFonts w:ascii="Arial" w:hAnsi="Arial" w:cs="Arial"/>
          <w:b/>
          <w:bCs/>
          <w:sz w:val="32"/>
          <w:szCs w:val="32"/>
          <w:lang w:eastAsia="de-DE"/>
        </w:rPr>
        <w:t>m Nichtvo</w:t>
      </w:r>
      <w:r w:rsidRPr="000D6BF4">
        <w:rPr>
          <w:rFonts w:ascii="Arial" w:hAnsi="Arial" w:cs="Arial"/>
          <w:b/>
          <w:bCs/>
          <w:sz w:val="32"/>
          <w:szCs w:val="32"/>
          <w:lang w:eastAsia="de-DE"/>
        </w:rPr>
        <w:t>r</w:t>
      </w:r>
      <w:r w:rsidR="008136F4">
        <w:rPr>
          <w:rFonts w:ascii="Arial" w:hAnsi="Arial" w:cs="Arial"/>
          <w:b/>
          <w:bCs/>
          <w:sz w:val="32"/>
          <w:szCs w:val="32"/>
          <w:lang w:eastAsia="de-DE"/>
        </w:rPr>
        <w:t>liegen von Ausschlussgründen</w:t>
      </w:r>
    </w:p>
    <w:p w14:paraId="5DAB6C7B" w14:textId="77777777" w:rsidR="00D10C73" w:rsidRPr="001C120A" w:rsidRDefault="00D10C73" w:rsidP="00D10C73">
      <w:pPr>
        <w:autoSpaceDE w:val="0"/>
        <w:autoSpaceDN w:val="0"/>
        <w:adjustRightInd w:val="0"/>
        <w:spacing w:after="0" w:line="240" w:lineRule="auto"/>
        <w:rPr>
          <w:rFonts w:ascii="Arial" w:hAnsi="Arial" w:cs="Arial"/>
          <w:lang w:eastAsia="de-DE"/>
        </w:rPr>
      </w:pPr>
    </w:p>
    <w:p w14:paraId="723FDD8E" w14:textId="77777777" w:rsidR="004802ED" w:rsidRPr="004802ED" w:rsidRDefault="004802ED" w:rsidP="004802ED">
      <w:pPr>
        <w:autoSpaceDE w:val="0"/>
        <w:autoSpaceDN w:val="0"/>
        <w:adjustRightInd w:val="0"/>
        <w:spacing w:after="0" w:line="240" w:lineRule="auto"/>
        <w:ind w:left="900"/>
        <w:rPr>
          <w:rFonts w:ascii="Arial" w:hAnsi="Arial" w:cs="Arial"/>
          <w:lang w:eastAsia="de-DE"/>
        </w:rPr>
      </w:pPr>
      <w:r w:rsidRPr="004802ED">
        <w:rPr>
          <w:rFonts w:ascii="Arial" w:hAnsi="Arial" w:cs="Arial"/>
          <w:lang w:eastAsia="de-DE"/>
        </w:rPr>
        <w:t>für das europaweite Vergabeverfahren (offenes Verfahren) für die</w:t>
      </w:r>
    </w:p>
    <w:p w14:paraId="02EB378F" w14:textId="77777777" w:rsidR="004802ED" w:rsidRPr="004802ED" w:rsidRDefault="004802ED" w:rsidP="004802ED">
      <w:pPr>
        <w:autoSpaceDE w:val="0"/>
        <w:autoSpaceDN w:val="0"/>
        <w:adjustRightInd w:val="0"/>
        <w:spacing w:after="0" w:line="240" w:lineRule="auto"/>
        <w:ind w:left="900"/>
        <w:rPr>
          <w:rFonts w:ascii="Arial" w:hAnsi="Arial" w:cs="Arial"/>
          <w:b/>
          <w:bCs/>
          <w:lang w:eastAsia="de-DE"/>
        </w:rPr>
      </w:pPr>
    </w:p>
    <w:p w14:paraId="31BDD780" w14:textId="5B3386CE" w:rsidR="004802ED" w:rsidRPr="004802ED" w:rsidRDefault="6946E0D2" w:rsidP="363DCF8F">
      <w:pPr>
        <w:autoSpaceDE w:val="0"/>
        <w:autoSpaceDN w:val="0"/>
        <w:adjustRightInd w:val="0"/>
        <w:spacing w:after="0" w:line="240" w:lineRule="auto"/>
        <w:ind w:left="900"/>
        <w:rPr>
          <w:rFonts w:ascii="Arial" w:hAnsi="Arial" w:cs="Arial"/>
          <w:b/>
          <w:bCs/>
          <w:sz w:val="28"/>
          <w:szCs w:val="28"/>
        </w:rPr>
      </w:pPr>
      <w:r w:rsidRPr="363DCF8F">
        <w:rPr>
          <w:rFonts w:ascii="Arial" w:hAnsi="Arial" w:cs="Arial"/>
          <w:b/>
          <w:bCs/>
          <w:color w:val="000000" w:themeColor="text1"/>
          <w:sz w:val="28"/>
          <w:szCs w:val="28"/>
        </w:rPr>
        <w:t>Einführung / Implementierung von SAP Cloud ERP (Public Cloud) der FDH-Gruppe</w:t>
      </w:r>
    </w:p>
    <w:p w14:paraId="6A05A809" w14:textId="77777777" w:rsidR="00B418D0" w:rsidRPr="001C120A" w:rsidRDefault="00B418D0" w:rsidP="00B418D0">
      <w:pPr>
        <w:autoSpaceDE w:val="0"/>
        <w:autoSpaceDN w:val="0"/>
        <w:adjustRightInd w:val="0"/>
        <w:spacing w:after="0" w:line="240" w:lineRule="auto"/>
        <w:ind w:left="900"/>
        <w:rPr>
          <w:rFonts w:ascii="Arial" w:hAnsi="Arial" w:cs="Arial"/>
          <w:b/>
          <w:bCs/>
          <w:lang w:eastAsia="de-DE"/>
        </w:rPr>
      </w:pPr>
    </w:p>
    <w:p w14:paraId="48CD6E92" w14:textId="77777777" w:rsidR="00D9401E" w:rsidRDefault="00D9401E" w:rsidP="00D940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r>
        <w:rPr>
          <w:rFonts w:ascii="Arial" w:hAnsi="Arial" w:cs="Arial"/>
          <w:b/>
          <w:bCs/>
          <w:lang w:eastAsia="de-DE"/>
        </w:rPr>
        <w:t xml:space="preserve">Vergabenummer: </w:t>
      </w:r>
      <w:r w:rsidR="00B418D0">
        <w:rPr>
          <w:rFonts w:ascii="Arial" w:hAnsi="Arial" w:cs="Arial"/>
          <w:b/>
          <w:bCs/>
          <w:lang w:eastAsia="de-DE"/>
        </w:rPr>
        <w:t xml:space="preserve"> </w:t>
      </w:r>
      <w:r w:rsidR="004776B3" w:rsidRPr="004776B3">
        <w:rPr>
          <w:rFonts w:ascii="Arial" w:hAnsi="Arial" w:cs="Arial"/>
          <w:b/>
          <w:bCs/>
          <w:lang w:eastAsia="de-DE"/>
        </w:rPr>
        <w:t>FDH-EU2026-001</w:t>
      </w:r>
    </w:p>
    <w:p w14:paraId="5A39BBE3" w14:textId="77777777" w:rsidR="008E3486" w:rsidRDefault="008E3486" w:rsidP="00D10C73">
      <w:pPr>
        <w:autoSpaceDE w:val="0"/>
        <w:autoSpaceDN w:val="0"/>
        <w:adjustRightInd w:val="0"/>
        <w:spacing w:after="0" w:line="240" w:lineRule="auto"/>
        <w:rPr>
          <w:rFonts w:ascii="Arial" w:hAnsi="Arial" w:cs="Arial"/>
          <w:b/>
          <w:bCs/>
          <w:lang w:eastAsia="de-DE"/>
        </w:rPr>
      </w:pPr>
    </w:p>
    <w:p w14:paraId="41C8F396" w14:textId="77777777" w:rsidR="00076AE6" w:rsidRDefault="00076AE6" w:rsidP="00D10C73">
      <w:pPr>
        <w:autoSpaceDE w:val="0"/>
        <w:autoSpaceDN w:val="0"/>
        <w:adjustRightInd w:val="0"/>
        <w:spacing w:after="0" w:line="240" w:lineRule="auto"/>
        <w:rPr>
          <w:rFonts w:ascii="Arial" w:hAnsi="Arial" w:cs="Arial"/>
          <w:b/>
          <w:bCs/>
          <w:lang w:eastAsia="de-DE"/>
        </w:rPr>
      </w:pPr>
    </w:p>
    <w:p w14:paraId="0D0B940D" w14:textId="77777777" w:rsidR="00076AE6" w:rsidRDefault="00076AE6" w:rsidP="00D10C73">
      <w:pPr>
        <w:autoSpaceDE w:val="0"/>
        <w:autoSpaceDN w:val="0"/>
        <w:adjustRightInd w:val="0"/>
        <w:spacing w:after="0" w:line="240" w:lineRule="auto"/>
        <w:rPr>
          <w:rFonts w:ascii="Arial" w:hAnsi="Arial" w:cs="Arial"/>
          <w:b/>
          <w:bCs/>
          <w:lang w:eastAsia="de-DE"/>
        </w:rPr>
      </w:pPr>
    </w:p>
    <w:p w14:paraId="0E27B00A" w14:textId="77777777" w:rsidR="00076AE6" w:rsidRDefault="00076AE6" w:rsidP="00D10C73">
      <w:pPr>
        <w:autoSpaceDE w:val="0"/>
        <w:autoSpaceDN w:val="0"/>
        <w:adjustRightInd w:val="0"/>
        <w:spacing w:after="0" w:line="240" w:lineRule="auto"/>
        <w:rPr>
          <w:rFonts w:ascii="Arial" w:hAnsi="Arial" w:cs="Arial"/>
          <w:b/>
          <w:bCs/>
          <w:lang w:eastAsia="de-DE"/>
        </w:rPr>
      </w:pPr>
    </w:p>
    <w:p w14:paraId="2877B20A" w14:textId="77777777" w:rsidR="00076AE6" w:rsidRDefault="00076AE6" w:rsidP="00D10C73">
      <w:pPr>
        <w:autoSpaceDE w:val="0"/>
        <w:autoSpaceDN w:val="0"/>
        <w:adjustRightInd w:val="0"/>
        <w:spacing w:after="0" w:line="240" w:lineRule="auto"/>
        <w:rPr>
          <w:rFonts w:ascii="Arial" w:hAnsi="Arial" w:cs="Arial"/>
          <w:bCs/>
          <w:lang w:eastAsia="de-DE"/>
        </w:rPr>
      </w:pPr>
      <w:r w:rsidRPr="00076AE6">
        <w:rPr>
          <w:rFonts w:ascii="Arial" w:hAnsi="Arial" w:cs="Arial"/>
          <w:bCs/>
          <w:lang w:eastAsia="de-DE"/>
        </w:rPr>
        <w:t>Die Erklärung erhält Angaben für folgendes Unternehmen</w:t>
      </w:r>
    </w:p>
    <w:p w14:paraId="60061E4C" w14:textId="77777777" w:rsidR="00076AE6" w:rsidRPr="00076AE6" w:rsidRDefault="00076AE6" w:rsidP="00D10C73">
      <w:pPr>
        <w:autoSpaceDE w:val="0"/>
        <w:autoSpaceDN w:val="0"/>
        <w:adjustRightInd w:val="0"/>
        <w:spacing w:after="0" w:line="240" w:lineRule="auto"/>
        <w:rPr>
          <w:rFonts w:ascii="Arial" w:hAnsi="Arial" w:cs="Arial"/>
          <w:bCs/>
          <w:lang w:eastAsia="de-DE"/>
        </w:rPr>
      </w:pPr>
    </w:p>
    <w:p w14:paraId="44EAFD9C" w14:textId="77777777" w:rsidR="00076AE6" w:rsidRDefault="00076AE6" w:rsidP="00076A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p>
    <w:p w14:paraId="4B94D5A5" w14:textId="77777777" w:rsidR="00076AE6" w:rsidRDefault="00076AE6" w:rsidP="00076A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p>
    <w:p w14:paraId="3DEEC669" w14:textId="77777777" w:rsidR="00076AE6" w:rsidRDefault="00076AE6" w:rsidP="00076A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p>
    <w:p w14:paraId="3656B9AB" w14:textId="77777777" w:rsidR="00076AE6" w:rsidRDefault="00076AE6" w:rsidP="00D10C73">
      <w:pPr>
        <w:autoSpaceDE w:val="0"/>
        <w:autoSpaceDN w:val="0"/>
        <w:adjustRightInd w:val="0"/>
        <w:spacing w:after="0" w:line="240" w:lineRule="auto"/>
        <w:rPr>
          <w:rFonts w:ascii="Arial" w:hAnsi="Arial" w:cs="Arial"/>
          <w:b/>
          <w:bCs/>
          <w:lang w:eastAsia="de-DE"/>
        </w:rPr>
      </w:pPr>
    </w:p>
    <w:p w14:paraId="08AE38C0" w14:textId="77777777" w:rsidR="00076AE6" w:rsidRDefault="00076AE6" w:rsidP="00076AE6">
      <w:pPr>
        <w:pStyle w:val="BodyText21"/>
        <w:tabs>
          <w:tab w:val="left" w:pos="851"/>
          <w:tab w:val="left" w:pos="2127"/>
        </w:tabs>
        <w:rPr>
          <w:rFonts w:cs="Arial"/>
          <w:sz w:val="22"/>
          <w:szCs w:val="22"/>
        </w:rPr>
      </w:pPr>
      <w:r>
        <w:rPr>
          <w:rFonts w:cs="Arial"/>
          <w:sz w:val="22"/>
          <w:szCs w:val="22"/>
        </w:rPr>
        <w:t>, welches im vorliegenden Vergabeverfahren teilnimmt als: (</w:t>
      </w:r>
      <w:r w:rsidRPr="00276B01">
        <w:rPr>
          <w:rFonts w:cs="Arial"/>
          <w:i/>
          <w:sz w:val="18"/>
          <w:szCs w:val="18"/>
        </w:rPr>
        <w:t>Zutreffendes bitte ankreuzen</w:t>
      </w:r>
      <w:r>
        <w:rPr>
          <w:rFonts w:cs="Arial"/>
          <w:sz w:val="22"/>
          <w:szCs w:val="22"/>
        </w:rPr>
        <w:t>)</w:t>
      </w:r>
    </w:p>
    <w:tbl>
      <w:tblPr>
        <w:tblW w:w="684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032"/>
      </w:tblGrid>
      <w:tr w:rsidR="00076AE6" w:rsidRPr="00C905FC" w14:paraId="21051753" w14:textId="77777777" w:rsidTr="00C905FC">
        <w:tc>
          <w:tcPr>
            <w:tcW w:w="2808" w:type="dxa"/>
          </w:tcPr>
          <w:p w14:paraId="4CE0D6D3" w14:textId="77777777" w:rsidR="00076AE6" w:rsidRPr="00C905FC" w:rsidRDefault="00710E0B" w:rsidP="00C905FC">
            <w:pPr>
              <w:pStyle w:val="BodyText21"/>
              <w:tabs>
                <w:tab w:val="left" w:pos="851"/>
                <w:tab w:val="left" w:pos="2127"/>
              </w:tabs>
              <w:rPr>
                <w:rFonts w:cs="Arial"/>
                <w:sz w:val="22"/>
                <w:szCs w:val="22"/>
              </w:rPr>
            </w:pPr>
            <w:r w:rsidRPr="00C905FC">
              <w:rPr>
                <w:rFonts w:cs="Arial"/>
                <w:noProof/>
                <w:sz w:val="22"/>
                <w:szCs w:val="22"/>
              </w:rPr>
              <mc:AlternateContent>
                <mc:Choice Requires="wps">
                  <w:drawing>
                    <wp:anchor distT="0" distB="0" distL="114300" distR="114300" simplePos="0" relativeHeight="251656704" behindDoc="0" locked="0" layoutInCell="1" allowOverlap="1" wp14:anchorId="28FD6C46" wp14:editId="07777777">
                      <wp:simplePos x="0" y="0"/>
                      <wp:positionH relativeFrom="column">
                        <wp:posOffset>1303020</wp:posOffset>
                      </wp:positionH>
                      <wp:positionV relativeFrom="paragraph">
                        <wp:posOffset>193675</wp:posOffset>
                      </wp:positionV>
                      <wp:extent cx="228600" cy="228600"/>
                      <wp:effectExtent l="7620" t="12700" r="11430" b="6350"/>
                      <wp:wrapNone/>
                      <wp:docPr id="11193922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6sdtfl="http://schemas.microsoft.com/office/word/2024/wordml/sdtformatlock" xmlns:w16du="http://schemas.microsoft.com/office/word/2023/wordml/word16du">
                  <w:pict w14:anchorId="76FD61E5">
                    <v:rect id="Rectangle 31" style="position:absolute;margin-left:102.6pt;margin-top:15.2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372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"/>
                  </w:pict>
                </mc:Fallback>
              </mc:AlternateContent>
            </w:r>
          </w:p>
          <w:p w14:paraId="45FB0818" w14:textId="77777777" w:rsidR="00076AE6" w:rsidRPr="00C905FC" w:rsidRDefault="00076AE6" w:rsidP="00C905FC">
            <w:pPr>
              <w:pStyle w:val="BodyText21"/>
              <w:tabs>
                <w:tab w:val="left" w:pos="851"/>
                <w:tab w:val="left" w:pos="2127"/>
              </w:tabs>
              <w:rPr>
                <w:rFonts w:cs="Arial"/>
                <w:sz w:val="22"/>
                <w:szCs w:val="22"/>
              </w:rPr>
            </w:pPr>
          </w:p>
        </w:tc>
        <w:tc>
          <w:tcPr>
            <w:tcW w:w="4032" w:type="dxa"/>
          </w:tcPr>
          <w:p w14:paraId="049F31CB" w14:textId="77777777" w:rsidR="00076AE6" w:rsidRPr="00C905FC" w:rsidRDefault="00076AE6" w:rsidP="00C905FC">
            <w:pPr>
              <w:pStyle w:val="BodyText21"/>
              <w:tabs>
                <w:tab w:val="left" w:pos="851"/>
                <w:tab w:val="left" w:pos="2127"/>
              </w:tabs>
              <w:rPr>
                <w:rFonts w:cs="Arial"/>
                <w:sz w:val="22"/>
                <w:szCs w:val="22"/>
              </w:rPr>
            </w:pPr>
          </w:p>
          <w:p w14:paraId="671E082B" w14:textId="77777777" w:rsidR="00076AE6" w:rsidRPr="00C905FC" w:rsidRDefault="00076AE6" w:rsidP="00C905FC">
            <w:pPr>
              <w:pStyle w:val="BodyText21"/>
              <w:tabs>
                <w:tab w:val="left" w:pos="851"/>
                <w:tab w:val="left" w:pos="2127"/>
              </w:tabs>
              <w:rPr>
                <w:rFonts w:cs="Arial"/>
                <w:sz w:val="22"/>
                <w:szCs w:val="22"/>
              </w:rPr>
            </w:pPr>
            <w:r w:rsidRPr="00C905FC">
              <w:rPr>
                <w:rFonts w:cs="Arial"/>
                <w:sz w:val="22"/>
                <w:szCs w:val="22"/>
              </w:rPr>
              <w:t>Einzelb</w:t>
            </w:r>
            <w:r w:rsidR="004802ED">
              <w:rPr>
                <w:rFonts w:cs="Arial"/>
                <w:sz w:val="22"/>
                <w:szCs w:val="22"/>
              </w:rPr>
              <w:t>ieter</w:t>
            </w:r>
          </w:p>
        </w:tc>
      </w:tr>
      <w:tr w:rsidR="00076AE6" w:rsidRPr="00C905FC" w14:paraId="5A1DD026" w14:textId="77777777" w:rsidTr="00C905FC">
        <w:tc>
          <w:tcPr>
            <w:tcW w:w="2808" w:type="dxa"/>
          </w:tcPr>
          <w:p w14:paraId="1F9EB9A8" w14:textId="77777777" w:rsidR="00076AE6" w:rsidRPr="00C905FC" w:rsidRDefault="00710E0B" w:rsidP="00C905FC">
            <w:pPr>
              <w:pStyle w:val="BodyText21"/>
              <w:tabs>
                <w:tab w:val="left" w:pos="851"/>
                <w:tab w:val="left" w:pos="2127"/>
              </w:tabs>
              <w:rPr>
                <w:rFonts w:cs="Arial"/>
                <w:sz w:val="22"/>
                <w:szCs w:val="22"/>
              </w:rPr>
            </w:pPr>
            <w:r w:rsidRPr="00C905FC">
              <w:rPr>
                <w:rFonts w:cs="Arial"/>
                <w:noProof/>
                <w:sz w:val="22"/>
                <w:szCs w:val="22"/>
              </w:rPr>
              <mc:AlternateContent>
                <mc:Choice Requires="wps">
                  <w:drawing>
                    <wp:anchor distT="0" distB="0" distL="114300" distR="114300" simplePos="0" relativeHeight="251657728" behindDoc="0" locked="0" layoutInCell="1" allowOverlap="1" wp14:anchorId="35E42C72" wp14:editId="07777777">
                      <wp:simplePos x="0" y="0"/>
                      <wp:positionH relativeFrom="column">
                        <wp:posOffset>1303020</wp:posOffset>
                      </wp:positionH>
                      <wp:positionV relativeFrom="paragraph">
                        <wp:posOffset>162560</wp:posOffset>
                      </wp:positionV>
                      <wp:extent cx="228600" cy="228600"/>
                      <wp:effectExtent l="7620" t="10160" r="11430" b="8890"/>
                      <wp:wrapNone/>
                      <wp:docPr id="51492216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6sdtfl="http://schemas.microsoft.com/office/word/2024/wordml/sdtformatlock" xmlns:w16du="http://schemas.microsoft.com/office/word/2023/wordml/word16du">
                  <w:pict w14:anchorId="34D4CAA3">
                    <v:rect id="Rectangle 32" style="position:absolute;margin-left:102.6pt;margin-top:12.8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4046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"/>
                  </w:pict>
                </mc:Fallback>
              </mc:AlternateContent>
            </w:r>
          </w:p>
        </w:tc>
        <w:tc>
          <w:tcPr>
            <w:tcW w:w="4032" w:type="dxa"/>
          </w:tcPr>
          <w:p w14:paraId="53128261" w14:textId="77777777" w:rsidR="00076AE6" w:rsidRPr="00C905FC" w:rsidRDefault="00076AE6" w:rsidP="00C905FC">
            <w:pPr>
              <w:pStyle w:val="BodyText21"/>
              <w:tabs>
                <w:tab w:val="left" w:pos="851"/>
                <w:tab w:val="left" w:pos="2127"/>
              </w:tabs>
              <w:rPr>
                <w:rFonts w:cs="Arial"/>
                <w:sz w:val="22"/>
                <w:szCs w:val="22"/>
              </w:rPr>
            </w:pPr>
          </w:p>
          <w:p w14:paraId="1F717A64" w14:textId="77777777" w:rsidR="00076AE6" w:rsidRPr="00C905FC" w:rsidRDefault="00076AE6" w:rsidP="00C905FC">
            <w:pPr>
              <w:pStyle w:val="BodyText21"/>
              <w:tabs>
                <w:tab w:val="left" w:pos="851"/>
                <w:tab w:val="left" w:pos="2127"/>
              </w:tabs>
              <w:rPr>
                <w:rFonts w:cs="Arial"/>
                <w:sz w:val="22"/>
                <w:szCs w:val="22"/>
              </w:rPr>
            </w:pPr>
            <w:r w:rsidRPr="00C905FC">
              <w:rPr>
                <w:rFonts w:cs="Arial"/>
                <w:sz w:val="22"/>
                <w:szCs w:val="22"/>
              </w:rPr>
              <w:t>Mitglied einer B</w:t>
            </w:r>
            <w:r w:rsidR="004802ED">
              <w:rPr>
                <w:rFonts w:cs="Arial"/>
                <w:sz w:val="22"/>
                <w:szCs w:val="22"/>
              </w:rPr>
              <w:t>ieterg</w:t>
            </w:r>
            <w:r w:rsidRPr="00C905FC">
              <w:rPr>
                <w:rFonts w:cs="Arial"/>
                <w:sz w:val="22"/>
                <w:szCs w:val="22"/>
              </w:rPr>
              <w:t>emeinschaft</w:t>
            </w:r>
          </w:p>
        </w:tc>
      </w:tr>
      <w:tr w:rsidR="00076AE6" w:rsidRPr="00C905FC" w14:paraId="58485C62" w14:textId="77777777" w:rsidTr="00C905FC">
        <w:tc>
          <w:tcPr>
            <w:tcW w:w="2808" w:type="dxa"/>
          </w:tcPr>
          <w:p w14:paraId="1573AFF7" w14:textId="77777777" w:rsidR="00076AE6" w:rsidRPr="00C905FC" w:rsidRDefault="00710E0B" w:rsidP="00C905FC">
            <w:pPr>
              <w:pStyle w:val="BodyText21"/>
              <w:tabs>
                <w:tab w:val="left" w:pos="851"/>
                <w:tab w:val="left" w:pos="2127"/>
              </w:tabs>
              <w:rPr>
                <w:rFonts w:cs="Arial"/>
                <w:sz w:val="22"/>
                <w:szCs w:val="22"/>
              </w:rPr>
            </w:pPr>
            <w:r w:rsidRPr="00C905FC">
              <w:rPr>
                <w:rFonts w:cs="Arial"/>
                <w:noProof/>
                <w:sz w:val="22"/>
                <w:szCs w:val="22"/>
              </w:rPr>
              <mc:AlternateContent>
                <mc:Choice Requires="wps">
                  <w:drawing>
                    <wp:anchor distT="0" distB="0" distL="114300" distR="114300" simplePos="0" relativeHeight="251658752" behindDoc="0" locked="0" layoutInCell="1" allowOverlap="1" wp14:anchorId="2024A1FE" wp14:editId="07777777">
                      <wp:simplePos x="0" y="0"/>
                      <wp:positionH relativeFrom="column">
                        <wp:posOffset>1303020</wp:posOffset>
                      </wp:positionH>
                      <wp:positionV relativeFrom="paragraph">
                        <wp:posOffset>131445</wp:posOffset>
                      </wp:positionV>
                      <wp:extent cx="228600" cy="228600"/>
                      <wp:effectExtent l="7620" t="7620" r="11430" b="11430"/>
                      <wp:wrapNone/>
                      <wp:docPr id="111018967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6sdtfl="http://schemas.microsoft.com/office/word/2024/wordml/sdtformatlock" xmlns:w16du="http://schemas.microsoft.com/office/word/2023/wordml/word16du">
                  <w:pict w14:anchorId="49C34FA1">
                    <v:rect id="Rectangle 33" style="position:absolute;margin-left:102.6pt;margin-top:10.35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B24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"/>
                  </w:pict>
                </mc:Fallback>
              </mc:AlternateContent>
            </w:r>
          </w:p>
        </w:tc>
        <w:tc>
          <w:tcPr>
            <w:tcW w:w="4032" w:type="dxa"/>
          </w:tcPr>
          <w:p w14:paraId="62486C05" w14:textId="77777777" w:rsidR="00076AE6" w:rsidRPr="00C905FC" w:rsidRDefault="00076AE6" w:rsidP="00C905FC">
            <w:pPr>
              <w:pStyle w:val="BodyText21"/>
              <w:tabs>
                <w:tab w:val="left" w:pos="851"/>
                <w:tab w:val="left" w:pos="2127"/>
              </w:tabs>
              <w:rPr>
                <w:rFonts w:cs="Arial"/>
                <w:sz w:val="22"/>
                <w:szCs w:val="22"/>
              </w:rPr>
            </w:pPr>
          </w:p>
          <w:p w14:paraId="5E5A9C73" w14:textId="77777777" w:rsidR="00076AE6" w:rsidRPr="00C905FC" w:rsidRDefault="00076AE6" w:rsidP="00C905FC">
            <w:pPr>
              <w:pStyle w:val="BodyText21"/>
              <w:tabs>
                <w:tab w:val="left" w:pos="851"/>
                <w:tab w:val="left" w:pos="2127"/>
              </w:tabs>
              <w:rPr>
                <w:rFonts w:cs="Arial"/>
                <w:sz w:val="22"/>
                <w:szCs w:val="22"/>
              </w:rPr>
            </w:pPr>
            <w:r w:rsidRPr="00C905FC">
              <w:rPr>
                <w:rFonts w:cs="Arial"/>
                <w:sz w:val="22"/>
                <w:szCs w:val="22"/>
              </w:rPr>
              <w:t>qualifizierter Nachunternehmer</w:t>
            </w:r>
          </w:p>
        </w:tc>
      </w:tr>
    </w:tbl>
    <w:p w14:paraId="4101652C" w14:textId="77777777" w:rsidR="00076AE6" w:rsidRDefault="00076AE6" w:rsidP="00D10C73">
      <w:pPr>
        <w:autoSpaceDE w:val="0"/>
        <w:autoSpaceDN w:val="0"/>
        <w:adjustRightInd w:val="0"/>
        <w:spacing w:after="0" w:line="240" w:lineRule="auto"/>
        <w:rPr>
          <w:rFonts w:ascii="Arial" w:hAnsi="Arial" w:cs="Arial"/>
          <w:b/>
          <w:bCs/>
          <w:lang w:eastAsia="de-DE"/>
        </w:rPr>
      </w:pPr>
    </w:p>
    <w:p w14:paraId="4B99056E" w14:textId="77777777" w:rsidR="00076AE6" w:rsidRDefault="00076AE6" w:rsidP="00D10C73">
      <w:pPr>
        <w:autoSpaceDE w:val="0"/>
        <w:autoSpaceDN w:val="0"/>
        <w:adjustRightInd w:val="0"/>
        <w:spacing w:after="0" w:line="240" w:lineRule="auto"/>
        <w:rPr>
          <w:rFonts w:ascii="Arial" w:hAnsi="Arial" w:cs="Arial"/>
          <w:b/>
          <w:bCs/>
          <w:lang w:eastAsia="de-DE"/>
        </w:rPr>
      </w:pPr>
    </w:p>
    <w:tbl>
      <w:tblPr>
        <w:tblW w:w="9527" w:type="dxa"/>
        <w:tblInd w:w="-34"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1E0" w:firstRow="1" w:lastRow="1" w:firstColumn="1" w:lastColumn="1" w:noHBand="0" w:noVBand="0"/>
      </w:tblPr>
      <w:tblGrid>
        <w:gridCol w:w="4143"/>
        <w:gridCol w:w="3400"/>
        <w:gridCol w:w="921"/>
        <w:gridCol w:w="1063"/>
      </w:tblGrid>
      <w:tr w:rsidR="00EF4379" w:rsidRPr="00EB3561" w14:paraId="3424F353" w14:textId="77777777" w:rsidTr="00C905FC">
        <w:trPr>
          <w:trHeight w:val="233"/>
        </w:trPr>
        <w:tc>
          <w:tcPr>
            <w:tcW w:w="4143" w:type="dxa"/>
            <w:tcBorders>
              <w:top w:val="single" w:sz="4" w:space="0" w:color="auto"/>
              <w:left w:val="single" w:sz="6" w:space="0" w:color="auto"/>
              <w:bottom w:val="single" w:sz="4" w:space="0" w:color="auto"/>
              <w:right w:val="nil"/>
            </w:tcBorders>
          </w:tcPr>
          <w:p w14:paraId="1299C43A" w14:textId="77777777" w:rsidR="00EF4379" w:rsidRPr="007E2DEC" w:rsidRDefault="00EF4379" w:rsidP="00C905FC">
            <w:pPr>
              <w:spacing w:line="240" w:lineRule="auto"/>
              <w:rPr>
                <w:rFonts w:cs="Arial"/>
                <w:sz w:val="20"/>
              </w:rPr>
            </w:pPr>
          </w:p>
        </w:tc>
        <w:tc>
          <w:tcPr>
            <w:tcW w:w="3400" w:type="dxa"/>
            <w:tcBorders>
              <w:top w:val="single" w:sz="4" w:space="0" w:color="auto"/>
              <w:left w:val="nil"/>
              <w:bottom w:val="single" w:sz="6" w:space="0" w:color="auto"/>
              <w:right w:val="single" w:sz="6" w:space="0" w:color="auto"/>
            </w:tcBorders>
          </w:tcPr>
          <w:p w14:paraId="4DDBEF00" w14:textId="77777777" w:rsidR="00EF4379" w:rsidRPr="007E2DEC" w:rsidRDefault="00EF4379" w:rsidP="00C905FC">
            <w:pPr>
              <w:spacing w:line="240" w:lineRule="auto"/>
              <w:rPr>
                <w:rFonts w:cs="Arial"/>
                <w:sz w:val="20"/>
              </w:rPr>
            </w:pPr>
          </w:p>
        </w:tc>
        <w:tc>
          <w:tcPr>
            <w:tcW w:w="921" w:type="dxa"/>
            <w:tcBorders>
              <w:top w:val="single" w:sz="4" w:space="0" w:color="auto"/>
              <w:left w:val="single" w:sz="6" w:space="0" w:color="auto"/>
              <w:bottom w:val="single" w:sz="6" w:space="0" w:color="auto"/>
              <w:right w:val="single" w:sz="6" w:space="0" w:color="auto"/>
            </w:tcBorders>
            <w:vAlign w:val="center"/>
          </w:tcPr>
          <w:p w14:paraId="1B4FC342" w14:textId="77777777" w:rsidR="00EF4379" w:rsidRPr="00EB3561" w:rsidRDefault="00EF4379" w:rsidP="00C905FC">
            <w:pPr>
              <w:spacing w:line="240" w:lineRule="auto"/>
              <w:jc w:val="center"/>
              <w:rPr>
                <w:rFonts w:cs="Arial"/>
                <w:sz w:val="28"/>
                <w:szCs w:val="28"/>
              </w:rPr>
            </w:pPr>
            <w:r w:rsidRPr="00EB3561">
              <w:rPr>
                <w:rFonts w:cs="Arial"/>
                <w:sz w:val="28"/>
                <w:szCs w:val="28"/>
              </w:rPr>
              <w:t>Ja</w:t>
            </w:r>
          </w:p>
        </w:tc>
        <w:tc>
          <w:tcPr>
            <w:tcW w:w="1063" w:type="dxa"/>
            <w:tcBorders>
              <w:top w:val="single" w:sz="4" w:space="0" w:color="auto"/>
              <w:left w:val="single" w:sz="6" w:space="0" w:color="auto"/>
              <w:bottom w:val="single" w:sz="6" w:space="0" w:color="auto"/>
              <w:right w:val="single" w:sz="6" w:space="0" w:color="auto"/>
            </w:tcBorders>
            <w:vAlign w:val="center"/>
          </w:tcPr>
          <w:p w14:paraId="577069B7" w14:textId="77777777" w:rsidR="00EF4379" w:rsidRPr="00EB3561" w:rsidRDefault="00EF4379" w:rsidP="00C905FC">
            <w:pPr>
              <w:spacing w:line="240" w:lineRule="auto"/>
              <w:jc w:val="center"/>
              <w:rPr>
                <w:rFonts w:cs="Arial"/>
                <w:sz w:val="28"/>
                <w:szCs w:val="28"/>
              </w:rPr>
            </w:pPr>
            <w:r w:rsidRPr="00EB3561">
              <w:rPr>
                <w:rFonts w:cs="Arial"/>
                <w:sz w:val="28"/>
                <w:szCs w:val="28"/>
              </w:rPr>
              <w:t>Nein</w:t>
            </w:r>
          </w:p>
        </w:tc>
      </w:tr>
      <w:tr w:rsidR="00EF4379" w:rsidRPr="00C82269" w14:paraId="1C85C26E" w14:textId="77777777" w:rsidTr="00C905FC">
        <w:trPr>
          <w:trHeight w:val="1026"/>
        </w:trPr>
        <w:tc>
          <w:tcPr>
            <w:tcW w:w="7543" w:type="dxa"/>
            <w:gridSpan w:val="2"/>
            <w:tcBorders>
              <w:top w:val="single" w:sz="4" w:space="0" w:color="auto"/>
              <w:left w:val="single" w:sz="6" w:space="0" w:color="auto"/>
              <w:right w:val="single" w:sz="6" w:space="0" w:color="auto"/>
            </w:tcBorders>
          </w:tcPr>
          <w:p w14:paraId="3028F04F" w14:textId="77777777" w:rsidR="00EF4379" w:rsidRPr="00C82269" w:rsidRDefault="00EF4379" w:rsidP="00EF4379">
            <w:pPr>
              <w:pStyle w:val="Listenabsatz"/>
              <w:numPr>
                <w:ilvl w:val="0"/>
                <w:numId w:val="3"/>
              </w:numPr>
              <w:spacing w:before="120" w:after="120" w:line="240" w:lineRule="auto"/>
              <w:rPr>
                <w:rFonts w:cs="Arial"/>
                <w:sz w:val="22"/>
                <w:szCs w:val="22"/>
              </w:rPr>
            </w:pPr>
            <w:r w:rsidRPr="00C82269">
              <w:rPr>
                <w:rFonts w:cs="Arial"/>
                <w:sz w:val="22"/>
                <w:szCs w:val="22"/>
              </w:rPr>
              <w:t xml:space="preserve">Wir erklären, dass wir keinen der </w:t>
            </w:r>
            <w:r w:rsidRPr="00C82269">
              <w:rPr>
                <w:rFonts w:cs="Arial"/>
                <w:b/>
                <w:sz w:val="22"/>
                <w:szCs w:val="22"/>
                <w:u w:val="single"/>
              </w:rPr>
              <w:t>zwingenden</w:t>
            </w:r>
            <w:r w:rsidRPr="00C82269">
              <w:rPr>
                <w:rFonts w:cs="Arial"/>
                <w:sz w:val="22"/>
                <w:szCs w:val="22"/>
              </w:rPr>
              <w:t xml:space="preserve"> Ausschlussgründe nach § 123 GWB erfüllen (Falls nein: Nachweis der Selbstreinigung nach §125 GWB (s. Punkt III) erforderlich):</w:t>
            </w:r>
          </w:p>
          <w:p w14:paraId="71B71A7D" w14:textId="77777777" w:rsidR="00EF4379" w:rsidRPr="00C82269" w:rsidRDefault="00EF4379" w:rsidP="00C905FC">
            <w:pPr>
              <w:spacing w:after="120" w:line="240" w:lineRule="auto"/>
              <w:rPr>
                <w:rFonts w:ascii="Arial" w:hAnsi="Arial" w:cs="Arial"/>
                <w:b/>
                <w:position w:val="10"/>
              </w:rPr>
            </w:pPr>
            <w:r w:rsidRPr="00C82269">
              <w:rPr>
                <w:rFonts w:ascii="Arial" w:hAnsi="Arial" w:cs="Arial"/>
                <w:b/>
                <w:position w:val="10"/>
              </w:rPr>
              <w:t>§ 123 GWB lautet:</w:t>
            </w:r>
          </w:p>
          <w:p w14:paraId="2B62F587" w14:textId="77777777" w:rsidR="00EF4379" w:rsidRPr="00C82269" w:rsidRDefault="00EF4379" w:rsidP="00EF4379">
            <w:pPr>
              <w:pStyle w:val="Listenabsatz"/>
              <w:numPr>
                <w:ilvl w:val="0"/>
                <w:numId w:val="2"/>
              </w:numPr>
              <w:spacing w:after="60" w:line="240" w:lineRule="auto"/>
              <w:contextualSpacing w:val="0"/>
              <w:rPr>
                <w:rFonts w:cs="Arial"/>
                <w:color w:val="000000"/>
                <w:sz w:val="22"/>
                <w:szCs w:val="22"/>
              </w:rPr>
            </w:pPr>
            <w:r w:rsidRPr="00C82269">
              <w:rPr>
                <w:rFonts w:cs="Arial"/>
                <w:color w:val="000000"/>
                <w:sz w:val="22"/>
                <w:szCs w:val="22"/>
              </w:rP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048CD077"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lastRenderedPageBreak/>
              <w:t>§ 129 des Strafgesetzbuchs (Bildun</w:t>
            </w:r>
            <w:r w:rsidR="009600DF" w:rsidRPr="009600DF">
              <w:rPr>
                <w:rFonts w:cs="Arial"/>
                <w:color w:val="000000"/>
                <w:sz w:val="22"/>
                <w:szCs w:val="22"/>
              </w:rPr>
              <w:t>g krimineller Vereinigungen), §</w:t>
            </w:r>
            <w:r w:rsidR="009600DF">
              <w:rPr>
                <w:rFonts w:cs="Arial"/>
                <w:color w:val="000000"/>
                <w:sz w:val="22"/>
                <w:szCs w:val="22"/>
              </w:rPr>
              <w:t> </w:t>
            </w:r>
            <w:r w:rsidRPr="00C82269">
              <w:rPr>
                <w:rFonts w:cs="Arial"/>
                <w:color w:val="000000"/>
                <w:sz w:val="22"/>
                <w:szCs w:val="22"/>
              </w:rPr>
              <w:t>129a des Strafgesetzbuchs (Bildung terroristischer Vereinigungen) oder § 129b des Strafgesetzbuchs (Kriminelle und terroristische Vereinigungen im Ausland),</w:t>
            </w:r>
          </w:p>
          <w:p w14:paraId="371BCCDC"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D002D82"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261 des Strafgesetzbuchs (Geldwäsche; Verschleierung unrechtmäßig erlangter Vermögenswerte),</w:t>
            </w:r>
          </w:p>
          <w:p w14:paraId="198E1B67"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263 des Strafgesetzbuchs (Betrug), soweit sich die Straftat gegen den Haushalt der Europäischen Union oder gegen Haushalte richtet, die von der Europäischen Union oder in ihrem Auftrag verwaltet werden,</w:t>
            </w:r>
          </w:p>
          <w:p w14:paraId="69405813"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264 des Strafgesetzbuchs (Subventionsbetrug), soweit sich die Straftat gegen den Haushalt der Europäischen Union oder gegen Haushalte richtet, die von der Europäischen Union oder in ihrem Auftrag verwaltet werden,</w:t>
            </w:r>
          </w:p>
          <w:p w14:paraId="1D6A9096"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299 des Strafgesetzbuchs (Bestechlichkeit und Bestechung im geschäftlichen Verkehr),</w:t>
            </w:r>
          </w:p>
          <w:p w14:paraId="7B5EB57F"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108e des Strafgesetzbuchs (Bestechlichkeit und Bestechung von Mandatsträgern),</w:t>
            </w:r>
          </w:p>
          <w:p w14:paraId="0BF81DAF"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den §§ 333 und 334 des Strafgesetzbuchs (Vorteilsgewährung und Bestechung), jeweils auch in Verbindung mit § 335a des Strafgesetzbuchs (Ausländische und internationale Bedienstete),</w:t>
            </w:r>
          </w:p>
          <w:p w14:paraId="1EA30E70"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Artikel 2 § 2 des Gesetzes zur Bekämpfung internationaler Bestechung (Bestechung ausländischer Abgeordneter im Zusammenhang mit internationalem Geschäftsverkehr) oder</w:t>
            </w:r>
          </w:p>
          <w:p w14:paraId="37BEAF3D"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den §§ 232, 232a Absatz 1 bis 5, den §§ 232b bis 233a des Strafgesetzbuches (Menschenhandel, Zwangsprostitution, Zwangsarbeit, Ausbeutung der Arbeitskraft, Ausbeutung unter Ausnutzung einer Freiheitsberaubung).</w:t>
            </w:r>
          </w:p>
          <w:p w14:paraId="780B2047" w14:textId="77777777" w:rsidR="00EF4379" w:rsidRPr="00C82269" w:rsidRDefault="00EF4379" w:rsidP="00EF4379">
            <w:pPr>
              <w:pStyle w:val="Listenabsatz"/>
              <w:numPr>
                <w:ilvl w:val="0"/>
                <w:numId w:val="2"/>
              </w:numPr>
              <w:spacing w:after="60" w:line="240" w:lineRule="auto"/>
              <w:contextualSpacing w:val="0"/>
              <w:rPr>
                <w:rFonts w:cs="Arial"/>
                <w:color w:val="000000"/>
                <w:sz w:val="22"/>
                <w:szCs w:val="22"/>
              </w:rPr>
            </w:pPr>
            <w:r w:rsidRPr="00C82269">
              <w:rPr>
                <w:rFonts w:cs="Arial"/>
                <w:color w:val="000000"/>
                <w:sz w:val="22"/>
                <w:szCs w:val="22"/>
              </w:rPr>
              <w:t>Einer Verurteilung oder der Festsetzung einer Geldbuße im Sinne des Absatzes 1 stehen eine Verurteilung oder die Festsetzung einer Geldbuße nach den vergleichbaren Vorschriften anderer Staaten gleich.</w:t>
            </w:r>
          </w:p>
          <w:p w14:paraId="0B598405" w14:textId="77777777" w:rsidR="00EF4379" w:rsidRPr="00C82269" w:rsidRDefault="00EF4379" w:rsidP="00EF4379">
            <w:pPr>
              <w:pStyle w:val="Listenabsatz"/>
              <w:numPr>
                <w:ilvl w:val="0"/>
                <w:numId w:val="2"/>
              </w:numPr>
              <w:spacing w:after="60" w:line="240" w:lineRule="auto"/>
              <w:contextualSpacing w:val="0"/>
              <w:rPr>
                <w:rFonts w:cs="Arial"/>
                <w:color w:val="000000"/>
                <w:sz w:val="22"/>
                <w:szCs w:val="22"/>
              </w:rPr>
            </w:pPr>
            <w:r w:rsidRPr="00C82269">
              <w:rPr>
                <w:rFonts w:cs="Arial"/>
                <w:color w:val="000000"/>
                <w:sz w:val="22"/>
                <w:szCs w:val="22"/>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D208A8F" w14:textId="77777777" w:rsidR="00EF4379" w:rsidRPr="00C82269" w:rsidRDefault="00EF4379" w:rsidP="00EF4379">
            <w:pPr>
              <w:pStyle w:val="Listenabsatz"/>
              <w:numPr>
                <w:ilvl w:val="0"/>
                <w:numId w:val="2"/>
              </w:numPr>
              <w:spacing w:after="60" w:line="240" w:lineRule="auto"/>
              <w:contextualSpacing w:val="0"/>
              <w:rPr>
                <w:rFonts w:cs="Arial"/>
                <w:color w:val="000000"/>
                <w:sz w:val="22"/>
                <w:szCs w:val="22"/>
              </w:rPr>
            </w:pPr>
            <w:r w:rsidRPr="00C82269">
              <w:rPr>
                <w:rFonts w:cs="Arial"/>
                <w:color w:val="000000"/>
                <w:sz w:val="22"/>
                <w:szCs w:val="22"/>
              </w:rPr>
              <w:t>Öffentliche Auftraggeber schließen ein Unternehmen zu jedem Zeitpunkt des Vergabeverfahrens von der Teilnahme an einem Vergabeverfahren aus, wenn</w:t>
            </w:r>
          </w:p>
          <w:p w14:paraId="00445840"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 xml:space="preserve">das Unternehmen seinen Verpflichtungen zur Zahlung von Steuern, Abgaben oder Beiträgen zur Sozialversicherung nicht </w:t>
            </w:r>
            <w:r w:rsidRPr="00C82269">
              <w:rPr>
                <w:rFonts w:cs="Arial"/>
                <w:color w:val="000000"/>
                <w:sz w:val="22"/>
                <w:szCs w:val="22"/>
              </w:rPr>
              <w:lastRenderedPageBreak/>
              <w:t>nachgekommen ist und dies durch eine rechtskräftige Gerichts- oder bestandskräftige Verwaltungsentscheidung festgestellt wurde oder</w:t>
            </w:r>
          </w:p>
          <w:p w14:paraId="10647AE3" w14:textId="77777777" w:rsidR="00EF4379" w:rsidRPr="00C82269" w:rsidRDefault="00EF4379" w:rsidP="00EF4379">
            <w:pPr>
              <w:pStyle w:val="Listenabsatz"/>
              <w:numPr>
                <w:ilvl w:val="1"/>
                <w:numId w:val="2"/>
              </w:numPr>
              <w:spacing w:after="60" w:line="240" w:lineRule="auto"/>
              <w:contextualSpacing w:val="0"/>
              <w:rPr>
                <w:rFonts w:cs="Arial"/>
                <w:color w:val="000000"/>
                <w:sz w:val="22"/>
                <w:szCs w:val="22"/>
              </w:rPr>
            </w:pPr>
            <w:r w:rsidRPr="00C82269">
              <w:rPr>
                <w:rFonts w:cs="Arial"/>
                <w:color w:val="000000"/>
                <w:sz w:val="22"/>
                <w:szCs w:val="22"/>
              </w:rPr>
              <w:t>die öffentlichen Auftraggeber auf sonstige geeignete Weise die Verletzung einer Verpflichtung nach Nummer 1 nachweisen können.</w:t>
            </w:r>
          </w:p>
          <w:p w14:paraId="3D7EFF87" w14:textId="77777777" w:rsidR="00EF4379" w:rsidRPr="00C82269" w:rsidRDefault="00EF4379" w:rsidP="00C905FC">
            <w:pPr>
              <w:spacing w:after="120" w:line="240" w:lineRule="auto"/>
              <w:ind w:left="709"/>
              <w:rPr>
                <w:rFonts w:ascii="Arial" w:hAnsi="Arial" w:cs="Arial"/>
                <w:color w:val="000000"/>
              </w:rPr>
            </w:pPr>
            <w:r w:rsidRPr="00C82269">
              <w:rPr>
                <w:rFonts w:ascii="Arial" w:hAnsi="Arial" w:cs="Arial"/>
                <w:color w:val="000000"/>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167FECA" w14:textId="77777777" w:rsidR="00EF4379" w:rsidRPr="00C82269" w:rsidRDefault="00EF4379" w:rsidP="00EF4379">
            <w:pPr>
              <w:pStyle w:val="Listenabsatz"/>
              <w:numPr>
                <w:ilvl w:val="0"/>
                <w:numId w:val="2"/>
              </w:numPr>
              <w:spacing w:after="60" w:line="240" w:lineRule="auto"/>
              <w:contextualSpacing w:val="0"/>
              <w:rPr>
                <w:rFonts w:cs="Arial"/>
                <w:sz w:val="22"/>
                <w:szCs w:val="22"/>
              </w:rPr>
            </w:pPr>
            <w:r w:rsidRPr="00C82269">
              <w:rPr>
                <w:rFonts w:cs="Arial"/>
                <w:color w:val="000000"/>
                <w:sz w:val="22"/>
                <w:szCs w:val="22"/>
              </w:rPr>
              <w:t>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tc>
        <w:tc>
          <w:tcPr>
            <w:tcW w:w="921" w:type="dxa"/>
            <w:tcBorders>
              <w:top w:val="single" w:sz="6" w:space="0" w:color="auto"/>
              <w:left w:val="single" w:sz="6" w:space="0" w:color="auto"/>
              <w:bottom w:val="nil"/>
              <w:right w:val="single" w:sz="6" w:space="0" w:color="auto"/>
            </w:tcBorders>
          </w:tcPr>
          <w:p w14:paraId="099F79F7" w14:textId="77777777" w:rsidR="00EF4379" w:rsidRPr="00C82269" w:rsidRDefault="00EF4379" w:rsidP="00C905FC">
            <w:pPr>
              <w:spacing w:before="120" w:line="240" w:lineRule="auto"/>
              <w:jc w:val="center"/>
              <w:rPr>
                <w:rFonts w:cs="Arial"/>
              </w:rPr>
            </w:pPr>
            <w:r w:rsidRPr="00C82269">
              <w:rPr>
                <w:rFonts w:cs="Arial"/>
              </w:rPr>
              <w:lastRenderedPageBreak/>
              <w:fldChar w:fldCharType="begin">
                <w:ffData>
                  <w:name w:val="Kontrollkästchen11"/>
                  <w:enabled/>
                  <w:calcOnExit w:val="0"/>
                  <w:checkBox>
                    <w:sizeAuto/>
                    <w:default w:val="0"/>
                  </w:checkBox>
                </w:ffData>
              </w:fldChar>
            </w:r>
            <w:bookmarkStart w:id="0" w:name="Kontrollkästchen11"/>
            <w:r w:rsidRPr="00C82269">
              <w:rPr>
                <w:rFonts w:cs="Arial"/>
              </w:rPr>
              <w:instrText xml:space="preserve"> FORMCHECKBOX </w:instrText>
            </w:r>
            <w:r w:rsidR="005F7B32">
              <w:rPr>
                <w:rFonts w:cs="Arial"/>
              </w:rPr>
            </w:r>
            <w:r w:rsidR="005F7B32">
              <w:rPr>
                <w:rFonts w:cs="Arial"/>
              </w:rPr>
              <w:fldChar w:fldCharType="separate"/>
            </w:r>
            <w:r w:rsidRPr="00C82269">
              <w:rPr>
                <w:rFonts w:cs="Arial"/>
              </w:rPr>
              <w:fldChar w:fldCharType="end"/>
            </w:r>
            <w:bookmarkEnd w:id="0"/>
          </w:p>
        </w:tc>
        <w:tc>
          <w:tcPr>
            <w:tcW w:w="1063" w:type="dxa"/>
            <w:tcBorders>
              <w:top w:val="single" w:sz="6" w:space="0" w:color="auto"/>
              <w:left w:val="single" w:sz="6" w:space="0" w:color="auto"/>
              <w:bottom w:val="nil"/>
              <w:right w:val="single" w:sz="6" w:space="0" w:color="auto"/>
            </w:tcBorders>
          </w:tcPr>
          <w:p w14:paraId="4D8F0F5C" w14:textId="77777777" w:rsidR="00EF4379" w:rsidRPr="00C82269" w:rsidRDefault="00EF4379" w:rsidP="00C905FC">
            <w:pPr>
              <w:spacing w:before="120" w:line="240" w:lineRule="auto"/>
              <w:jc w:val="center"/>
              <w:rPr>
                <w:rFonts w:cs="Arial"/>
              </w:rPr>
            </w:pPr>
            <w:r w:rsidRPr="00C82269">
              <w:rPr>
                <w:rFonts w:cs="Arial"/>
              </w:rPr>
              <w:fldChar w:fldCharType="begin">
                <w:ffData>
                  <w:name w:val="Kontrollkästchen12"/>
                  <w:enabled/>
                  <w:calcOnExit w:val="0"/>
                  <w:checkBox>
                    <w:sizeAuto/>
                    <w:default w:val="0"/>
                  </w:checkBox>
                </w:ffData>
              </w:fldChar>
            </w:r>
            <w:bookmarkStart w:id="1" w:name="Kontrollkästchen12"/>
            <w:r w:rsidRPr="00C82269">
              <w:rPr>
                <w:rFonts w:cs="Arial"/>
              </w:rPr>
              <w:instrText xml:space="preserve"> FORMCHECKBOX </w:instrText>
            </w:r>
            <w:r w:rsidR="005F7B32">
              <w:rPr>
                <w:rFonts w:cs="Arial"/>
              </w:rPr>
            </w:r>
            <w:r w:rsidR="005F7B32">
              <w:rPr>
                <w:rFonts w:cs="Arial"/>
              </w:rPr>
              <w:fldChar w:fldCharType="separate"/>
            </w:r>
            <w:r w:rsidRPr="00C82269">
              <w:rPr>
                <w:rFonts w:cs="Arial"/>
              </w:rPr>
              <w:fldChar w:fldCharType="end"/>
            </w:r>
            <w:bookmarkEnd w:id="1"/>
          </w:p>
        </w:tc>
      </w:tr>
    </w:tbl>
    <w:p w14:paraId="3461D779" w14:textId="77777777" w:rsidR="00076AE6" w:rsidRPr="00EF4379" w:rsidRDefault="00076AE6" w:rsidP="00D10C73">
      <w:pPr>
        <w:autoSpaceDE w:val="0"/>
        <w:autoSpaceDN w:val="0"/>
        <w:adjustRightInd w:val="0"/>
        <w:spacing w:after="0" w:line="240" w:lineRule="auto"/>
        <w:rPr>
          <w:rFonts w:ascii="Arial" w:hAnsi="Arial" w:cs="Arial"/>
          <w:b/>
          <w:bCs/>
          <w:lang w:eastAsia="de-DE"/>
        </w:rPr>
      </w:pPr>
    </w:p>
    <w:tbl>
      <w:tblPr>
        <w:tblW w:w="9527" w:type="dxa"/>
        <w:tblInd w:w="-34"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1E0" w:firstRow="1" w:lastRow="1" w:firstColumn="1" w:lastColumn="1" w:noHBand="0" w:noVBand="0"/>
      </w:tblPr>
      <w:tblGrid>
        <w:gridCol w:w="4143"/>
        <w:gridCol w:w="3400"/>
        <w:gridCol w:w="921"/>
        <w:gridCol w:w="1063"/>
      </w:tblGrid>
      <w:tr w:rsidR="00EF4379" w:rsidRPr="00EB3561" w14:paraId="7FFB428A" w14:textId="77777777" w:rsidTr="00C905FC">
        <w:trPr>
          <w:trHeight w:val="233"/>
        </w:trPr>
        <w:tc>
          <w:tcPr>
            <w:tcW w:w="4143" w:type="dxa"/>
            <w:tcBorders>
              <w:top w:val="single" w:sz="4" w:space="0" w:color="auto"/>
              <w:left w:val="single" w:sz="6" w:space="0" w:color="auto"/>
              <w:bottom w:val="single" w:sz="4" w:space="0" w:color="auto"/>
              <w:right w:val="nil"/>
            </w:tcBorders>
          </w:tcPr>
          <w:p w14:paraId="3CF2D8B6" w14:textId="77777777" w:rsidR="00EF4379" w:rsidRPr="007E2DEC" w:rsidRDefault="00EF4379" w:rsidP="00C905FC">
            <w:pPr>
              <w:spacing w:line="240" w:lineRule="auto"/>
              <w:rPr>
                <w:rFonts w:cs="Arial"/>
                <w:sz w:val="20"/>
              </w:rPr>
            </w:pPr>
          </w:p>
        </w:tc>
        <w:tc>
          <w:tcPr>
            <w:tcW w:w="3400" w:type="dxa"/>
            <w:tcBorders>
              <w:top w:val="single" w:sz="4" w:space="0" w:color="auto"/>
              <w:left w:val="nil"/>
              <w:bottom w:val="single" w:sz="6" w:space="0" w:color="auto"/>
              <w:right w:val="single" w:sz="6" w:space="0" w:color="auto"/>
            </w:tcBorders>
          </w:tcPr>
          <w:p w14:paraId="0FB78278" w14:textId="77777777" w:rsidR="00EF4379" w:rsidRPr="007E2DEC" w:rsidRDefault="00EF4379" w:rsidP="00C905FC">
            <w:pPr>
              <w:spacing w:line="240" w:lineRule="auto"/>
              <w:rPr>
                <w:rFonts w:cs="Arial"/>
                <w:sz w:val="20"/>
              </w:rPr>
            </w:pPr>
          </w:p>
        </w:tc>
        <w:tc>
          <w:tcPr>
            <w:tcW w:w="921" w:type="dxa"/>
            <w:tcBorders>
              <w:top w:val="single" w:sz="4" w:space="0" w:color="auto"/>
              <w:left w:val="single" w:sz="6" w:space="0" w:color="auto"/>
              <w:bottom w:val="single" w:sz="6" w:space="0" w:color="auto"/>
              <w:right w:val="single" w:sz="6" w:space="0" w:color="auto"/>
            </w:tcBorders>
            <w:vAlign w:val="center"/>
          </w:tcPr>
          <w:p w14:paraId="75E478D1" w14:textId="77777777" w:rsidR="00EF4379" w:rsidRPr="00EB3561" w:rsidRDefault="00EF4379" w:rsidP="00C905FC">
            <w:pPr>
              <w:spacing w:line="240" w:lineRule="auto"/>
              <w:jc w:val="center"/>
              <w:rPr>
                <w:rFonts w:cs="Arial"/>
                <w:sz w:val="28"/>
                <w:szCs w:val="28"/>
              </w:rPr>
            </w:pPr>
            <w:r w:rsidRPr="00EB3561">
              <w:rPr>
                <w:rFonts w:cs="Arial"/>
                <w:sz w:val="28"/>
                <w:szCs w:val="28"/>
              </w:rPr>
              <w:t>Ja</w:t>
            </w:r>
          </w:p>
        </w:tc>
        <w:tc>
          <w:tcPr>
            <w:tcW w:w="1063" w:type="dxa"/>
            <w:tcBorders>
              <w:top w:val="single" w:sz="4" w:space="0" w:color="auto"/>
              <w:left w:val="single" w:sz="6" w:space="0" w:color="auto"/>
              <w:bottom w:val="single" w:sz="6" w:space="0" w:color="auto"/>
              <w:right w:val="single" w:sz="6" w:space="0" w:color="auto"/>
            </w:tcBorders>
            <w:vAlign w:val="center"/>
          </w:tcPr>
          <w:p w14:paraId="38F6E21B" w14:textId="77777777" w:rsidR="00EF4379" w:rsidRPr="00EB3561" w:rsidRDefault="00EF4379" w:rsidP="00C905FC">
            <w:pPr>
              <w:spacing w:line="240" w:lineRule="auto"/>
              <w:jc w:val="center"/>
              <w:rPr>
                <w:rFonts w:cs="Arial"/>
                <w:sz w:val="28"/>
                <w:szCs w:val="28"/>
              </w:rPr>
            </w:pPr>
            <w:r w:rsidRPr="00EB3561">
              <w:rPr>
                <w:rFonts w:cs="Arial"/>
                <w:sz w:val="28"/>
                <w:szCs w:val="28"/>
              </w:rPr>
              <w:t>Nein</w:t>
            </w:r>
          </w:p>
        </w:tc>
      </w:tr>
      <w:tr w:rsidR="00EF4379" w:rsidRPr="00C82269" w14:paraId="46D8C170" w14:textId="77777777" w:rsidTr="00C905FC">
        <w:trPr>
          <w:trHeight w:val="1026"/>
        </w:trPr>
        <w:tc>
          <w:tcPr>
            <w:tcW w:w="7543" w:type="dxa"/>
            <w:gridSpan w:val="2"/>
            <w:tcBorders>
              <w:top w:val="single" w:sz="4" w:space="0" w:color="auto"/>
              <w:left w:val="single" w:sz="6" w:space="0" w:color="auto"/>
              <w:right w:val="single" w:sz="6" w:space="0" w:color="auto"/>
            </w:tcBorders>
          </w:tcPr>
          <w:p w14:paraId="5E288259" w14:textId="77777777" w:rsidR="00EF4379" w:rsidRPr="00C82269" w:rsidRDefault="00EF4379" w:rsidP="00EF4379">
            <w:pPr>
              <w:pStyle w:val="Listenabsatz"/>
              <w:keepLines/>
              <w:numPr>
                <w:ilvl w:val="0"/>
                <w:numId w:val="3"/>
              </w:numPr>
              <w:spacing w:before="120" w:after="120" w:line="240" w:lineRule="auto"/>
              <w:contextualSpacing w:val="0"/>
              <w:rPr>
                <w:rFonts w:cs="Arial"/>
                <w:sz w:val="22"/>
                <w:szCs w:val="22"/>
              </w:rPr>
            </w:pPr>
            <w:r w:rsidRPr="00C82269">
              <w:rPr>
                <w:rFonts w:cs="Arial"/>
                <w:sz w:val="22"/>
                <w:szCs w:val="22"/>
              </w:rPr>
              <w:t xml:space="preserve">Wir erklären, dass wir keinen der </w:t>
            </w:r>
            <w:r w:rsidRPr="00C82269">
              <w:rPr>
                <w:rFonts w:cs="Arial"/>
                <w:b/>
                <w:sz w:val="22"/>
                <w:szCs w:val="22"/>
                <w:u w:val="single"/>
              </w:rPr>
              <w:t>fakultativen</w:t>
            </w:r>
            <w:r w:rsidRPr="00C82269">
              <w:rPr>
                <w:rFonts w:cs="Arial"/>
                <w:sz w:val="22"/>
                <w:szCs w:val="22"/>
              </w:rPr>
              <w:t xml:space="preserve"> Ausschlussgründe nach § 124 GWB erfüllen: (Falls nein: Nachweis der Selbstreinigung nach §125 GWB (s. Punkt III) erforderlich):</w:t>
            </w:r>
          </w:p>
          <w:p w14:paraId="7BD30BB3" w14:textId="77777777" w:rsidR="00EF4379" w:rsidRPr="00C82269" w:rsidRDefault="00EF4379" w:rsidP="00C905FC">
            <w:pPr>
              <w:keepLines/>
              <w:spacing w:after="120" w:line="240" w:lineRule="auto"/>
              <w:rPr>
                <w:rFonts w:ascii="Arial" w:hAnsi="Arial" w:cs="Arial"/>
                <w:b/>
                <w:position w:val="10"/>
              </w:rPr>
            </w:pPr>
            <w:r w:rsidRPr="00C82269">
              <w:rPr>
                <w:rFonts w:ascii="Arial" w:hAnsi="Arial" w:cs="Arial"/>
                <w:b/>
                <w:position w:val="10"/>
              </w:rPr>
              <w:t>§ 124 GWB lautet:</w:t>
            </w:r>
          </w:p>
          <w:p w14:paraId="0524CED0" w14:textId="77777777" w:rsidR="00EF4379" w:rsidRPr="00C82269" w:rsidRDefault="00EF4379" w:rsidP="00EF4379">
            <w:pPr>
              <w:pStyle w:val="Listenabsatz"/>
              <w:keepLines/>
              <w:numPr>
                <w:ilvl w:val="0"/>
                <w:numId w:val="4"/>
              </w:numPr>
              <w:spacing w:after="60" w:line="240" w:lineRule="auto"/>
              <w:contextualSpacing w:val="0"/>
              <w:rPr>
                <w:rFonts w:cs="Arial"/>
                <w:color w:val="000000"/>
                <w:sz w:val="22"/>
                <w:szCs w:val="22"/>
              </w:rPr>
            </w:pPr>
            <w:r w:rsidRPr="00C82269">
              <w:rPr>
                <w:rFonts w:cs="Arial"/>
                <w:color w:val="000000"/>
                <w:sz w:val="22"/>
                <w:szCs w:val="22"/>
              </w:rPr>
              <w:t>Öffentliche Auftraggeber können unter Berücksichtigung des Grundsatzes der Verhältnismäßigkeit ein Unternehmen zu jedem Zeitpunkt des Vergabeverfahrens von der Teilnahme an einem Vergabeverfahren ausschließen, wenn</w:t>
            </w:r>
          </w:p>
          <w:p w14:paraId="36372F6F"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 bei der Ausführung öffentlicher Aufträge nachweislich gegen geltende umwelt-, sozial- oder arbeitsrechtliche Verpflichtungen verstoßen hat,</w:t>
            </w:r>
          </w:p>
          <w:p w14:paraId="247FF560"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0A4CC918"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 im Rahmen der beruflichen Tätigkeit nachweislich eine schwere Verfehlung begangen hat, durch die die Integrität des Unternehmens infrage gestellt wird; § 123 Absatz 3 ist entsprechend anzuwenden,</w:t>
            </w:r>
          </w:p>
          <w:p w14:paraId="4219E9CF"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der öffentliche Auftraggeber über hinreichende Anhaltspunkte dafür verfügt, dass das Unternehmen Vereinbarungen mit anderen Unternehmen getroffen hat, die eine Verhinderung, Einschränkung oder Verfälschung des Wettbewerbs bezwecken oder bewirken,</w:t>
            </w:r>
          </w:p>
          <w:p w14:paraId="4F0C1961"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lastRenderedPageBreak/>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6E33C18B"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eine Wettbewerbsverzerrung daraus resultiert, dass das Unternehmen bereits in die Vorbereitung des Vergabeverfahrens einbezogen war, und diese Wettbewerbsverzerrung nicht durch andere, weniger einschneidende Maßnahmen beseitigt werden kann,</w:t>
            </w:r>
          </w:p>
          <w:p w14:paraId="54380F72"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CD4A08B"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 in Bezug auf Ausschlussgründe oder Eignungskriterien eine schwerwiegende Täuschung begangen oder Auskünfte zurückgehalten hat oder nicht in der Lage ist, die erforderlichen Nachweise zu übermitteln, oder</w:t>
            </w:r>
          </w:p>
          <w:p w14:paraId="025F3900" w14:textId="77777777" w:rsidR="00EF4379" w:rsidRPr="00C82269" w:rsidRDefault="00EF4379" w:rsidP="00EF4379">
            <w:pPr>
              <w:pStyle w:val="Listenabsatz"/>
              <w:keepLines/>
              <w:numPr>
                <w:ilvl w:val="1"/>
                <w:numId w:val="2"/>
              </w:numPr>
              <w:spacing w:after="60" w:line="240" w:lineRule="auto"/>
              <w:contextualSpacing w:val="0"/>
              <w:rPr>
                <w:rFonts w:cs="Arial"/>
                <w:color w:val="000000"/>
                <w:sz w:val="22"/>
                <w:szCs w:val="22"/>
              </w:rPr>
            </w:pPr>
            <w:r w:rsidRPr="00C82269">
              <w:rPr>
                <w:rFonts w:cs="Arial"/>
                <w:color w:val="000000"/>
                <w:sz w:val="22"/>
                <w:szCs w:val="22"/>
              </w:rPr>
              <w:t>das Unternehmen</w:t>
            </w:r>
          </w:p>
          <w:p w14:paraId="39681E69" w14:textId="77777777" w:rsidR="00EF4379" w:rsidRPr="00C82269" w:rsidRDefault="00EF4379" w:rsidP="00EF4379">
            <w:pPr>
              <w:pStyle w:val="Listenabsatz"/>
              <w:keepLines/>
              <w:numPr>
                <w:ilvl w:val="2"/>
                <w:numId w:val="2"/>
              </w:numPr>
              <w:spacing w:after="60" w:line="240" w:lineRule="auto"/>
              <w:contextualSpacing w:val="0"/>
              <w:rPr>
                <w:rFonts w:cs="Arial"/>
                <w:color w:val="000000"/>
                <w:sz w:val="22"/>
                <w:szCs w:val="22"/>
              </w:rPr>
            </w:pPr>
            <w:r w:rsidRPr="00C82269">
              <w:rPr>
                <w:rFonts w:cs="Arial"/>
                <w:color w:val="000000"/>
                <w:sz w:val="22"/>
                <w:szCs w:val="22"/>
              </w:rPr>
              <w:t>versucht hat, die Entscheidungsfindung des öffentlichen Auftraggebers in unzulässiger Weise zu beeinflussen,</w:t>
            </w:r>
          </w:p>
          <w:p w14:paraId="1DFA3FE7" w14:textId="77777777" w:rsidR="00EF4379" w:rsidRPr="00C82269" w:rsidRDefault="00EF4379" w:rsidP="00EF4379">
            <w:pPr>
              <w:pStyle w:val="Listenabsatz"/>
              <w:keepLines/>
              <w:numPr>
                <w:ilvl w:val="2"/>
                <w:numId w:val="2"/>
              </w:numPr>
              <w:spacing w:after="60" w:line="240" w:lineRule="auto"/>
              <w:contextualSpacing w:val="0"/>
              <w:rPr>
                <w:rFonts w:cs="Arial"/>
                <w:color w:val="000000"/>
                <w:sz w:val="22"/>
                <w:szCs w:val="22"/>
              </w:rPr>
            </w:pPr>
            <w:r w:rsidRPr="00C82269">
              <w:rPr>
                <w:rFonts w:cs="Arial"/>
                <w:color w:val="000000"/>
                <w:sz w:val="22"/>
                <w:szCs w:val="22"/>
              </w:rPr>
              <w:t>versucht hat, vertrauliche Informationen zu erhalten, durch die es unzulässige Vorteile beim Vergabeverfahren erlangen könnte, oder</w:t>
            </w:r>
          </w:p>
          <w:p w14:paraId="5360C821" w14:textId="77777777" w:rsidR="00EF4379" w:rsidRPr="00C82269" w:rsidRDefault="00EF4379" w:rsidP="00EF4379">
            <w:pPr>
              <w:pStyle w:val="Listenabsatz"/>
              <w:keepLines/>
              <w:numPr>
                <w:ilvl w:val="2"/>
                <w:numId w:val="2"/>
              </w:numPr>
              <w:spacing w:after="60" w:line="240" w:lineRule="auto"/>
              <w:contextualSpacing w:val="0"/>
              <w:rPr>
                <w:rFonts w:cs="Arial"/>
                <w:color w:val="000000"/>
                <w:sz w:val="22"/>
                <w:szCs w:val="22"/>
              </w:rPr>
            </w:pPr>
            <w:r w:rsidRPr="00C82269">
              <w:rPr>
                <w:rFonts w:cs="Arial"/>
                <w:color w:val="000000"/>
                <w:sz w:val="22"/>
                <w:szCs w:val="22"/>
              </w:rPr>
              <w:t>fahrlässig oder vorsätzlich irreführende Informationen übermittelt hat, die die Vergabeentscheidung des öffentlichen Auftraggebers erheblich beeinflussen könnten, oder versucht hat, solche Informationen zu übermitteln.</w:t>
            </w:r>
          </w:p>
          <w:p w14:paraId="0A665F2B" w14:textId="77777777" w:rsidR="00EF4379" w:rsidRPr="00C82269" w:rsidRDefault="00EF4379" w:rsidP="00C82269">
            <w:pPr>
              <w:pStyle w:val="Listenabsatz"/>
              <w:keepLines/>
              <w:numPr>
                <w:ilvl w:val="0"/>
                <w:numId w:val="6"/>
              </w:numPr>
              <w:spacing w:after="60" w:line="240" w:lineRule="auto"/>
              <w:contextualSpacing w:val="0"/>
              <w:rPr>
                <w:rFonts w:cs="Arial"/>
                <w:color w:val="000000"/>
                <w:sz w:val="22"/>
                <w:szCs w:val="22"/>
              </w:rPr>
            </w:pPr>
            <w:r w:rsidRPr="00C82269">
              <w:rPr>
                <w:rFonts w:cs="Arial"/>
                <w:color w:val="000000"/>
                <w:sz w:val="22"/>
                <w:szCs w:val="22"/>
              </w:rPr>
              <w:t>§ 21 des Arbeitnehmer-Entsendegesetzes, § 98c des Aufenthaltsgesetzes, § 19 des Mindestlohngesetzes und § 21 des Schwarzarbeitsbekämpfungsgesetzes bleiben unberührt.</w:t>
            </w:r>
          </w:p>
        </w:tc>
        <w:tc>
          <w:tcPr>
            <w:tcW w:w="921" w:type="dxa"/>
            <w:tcBorders>
              <w:top w:val="single" w:sz="6" w:space="0" w:color="auto"/>
              <w:left w:val="single" w:sz="6" w:space="0" w:color="auto"/>
              <w:bottom w:val="nil"/>
              <w:right w:val="single" w:sz="6" w:space="0" w:color="auto"/>
            </w:tcBorders>
          </w:tcPr>
          <w:p w14:paraId="713E8F5A" w14:textId="77777777" w:rsidR="00EF4379" w:rsidRPr="00C82269" w:rsidRDefault="00EF4379" w:rsidP="00C905FC">
            <w:pPr>
              <w:spacing w:before="120" w:line="240" w:lineRule="auto"/>
              <w:jc w:val="center"/>
              <w:rPr>
                <w:rFonts w:ascii="Arial" w:hAnsi="Arial" w:cs="Arial"/>
              </w:rPr>
            </w:pPr>
            <w:r w:rsidRPr="00C82269">
              <w:rPr>
                <w:rFonts w:ascii="Arial" w:hAnsi="Arial" w:cs="Arial"/>
              </w:rPr>
              <w:lastRenderedPageBreak/>
              <w:fldChar w:fldCharType="begin">
                <w:ffData>
                  <w:name w:val="Kontrollkästchen11"/>
                  <w:enabled/>
                  <w:calcOnExit w:val="0"/>
                  <w:checkBox>
                    <w:sizeAuto/>
                    <w:default w:val="0"/>
                  </w:checkBox>
                </w:ffData>
              </w:fldChar>
            </w:r>
            <w:r w:rsidRPr="00C82269">
              <w:rPr>
                <w:rFonts w:ascii="Arial" w:hAnsi="Arial" w:cs="Arial"/>
              </w:rPr>
              <w:instrText xml:space="preserve"> FORMCHECKBOX </w:instrText>
            </w:r>
            <w:r w:rsidR="005F7B32">
              <w:rPr>
                <w:rFonts w:ascii="Arial" w:hAnsi="Arial" w:cs="Arial"/>
              </w:rPr>
            </w:r>
            <w:r w:rsidR="005F7B32">
              <w:rPr>
                <w:rFonts w:ascii="Arial" w:hAnsi="Arial" w:cs="Arial"/>
              </w:rPr>
              <w:fldChar w:fldCharType="separate"/>
            </w:r>
            <w:r w:rsidRPr="00C82269">
              <w:rPr>
                <w:rFonts w:ascii="Arial" w:hAnsi="Arial" w:cs="Arial"/>
              </w:rPr>
              <w:fldChar w:fldCharType="end"/>
            </w:r>
          </w:p>
        </w:tc>
        <w:tc>
          <w:tcPr>
            <w:tcW w:w="1063" w:type="dxa"/>
            <w:tcBorders>
              <w:top w:val="single" w:sz="6" w:space="0" w:color="auto"/>
              <w:left w:val="single" w:sz="6" w:space="0" w:color="auto"/>
              <w:bottom w:val="nil"/>
              <w:right w:val="single" w:sz="6" w:space="0" w:color="auto"/>
            </w:tcBorders>
          </w:tcPr>
          <w:p w14:paraId="7856258D" w14:textId="77777777" w:rsidR="00EF4379" w:rsidRPr="00C82269" w:rsidRDefault="00EF4379" w:rsidP="00C905FC">
            <w:pPr>
              <w:spacing w:before="120" w:line="240" w:lineRule="auto"/>
              <w:jc w:val="center"/>
              <w:rPr>
                <w:rFonts w:ascii="Arial" w:hAnsi="Arial" w:cs="Arial"/>
              </w:rPr>
            </w:pPr>
            <w:r w:rsidRPr="00C82269">
              <w:rPr>
                <w:rFonts w:ascii="Arial" w:hAnsi="Arial" w:cs="Arial"/>
              </w:rPr>
              <w:fldChar w:fldCharType="begin">
                <w:ffData>
                  <w:name w:val="Kontrollkästchen12"/>
                  <w:enabled/>
                  <w:calcOnExit w:val="0"/>
                  <w:checkBox>
                    <w:sizeAuto/>
                    <w:default w:val="0"/>
                  </w:checkBox>
                </w:ffData>
              </w:fldChar>
            </w:r>
            <w:r w:rsidRPr="00C82269">
              <w:rPr>
                <w:rFonts w:ascii="Arial" w:hAnsi="Arial" w:cs="Arial"/>
              </w:rPr>
              <w:instrText xml:space="preserve"> FORMCHECKBOX </w:instrText>
            </w:r>
            <w:r w:rsidR="005F7B32">
              <w:rPr>
                <w:rFonts w:ascii="Arial" w:hAnsi="Arial" w:cs="Arial"/>
              </w:rPr>
            </w:r>
            <w:r w:rsidR="005F7B32">
              <w:rPr>
                <w:rFonts w:ascii="Arial" w:hAnsi="Arial" w:cs="Arial"/>
              </w:rPr>
              <w:fldChar w:fldCharType="separate"/>
            </w:r>
            <w:r w:rsidRPr="00C82269">
              <w:rPr>
                <w:rFonts w:ascii="Arial" w:hAnsi="Arial" w:cs="Arial"/>
              </w:rPr>
              <w:fldChar w:fldCharType="end"/>
            </w:r>
          </w:p>
        </w:tc>
      </w:tr>
    </w:tbl>
    <w:p w14:paraId="1FC39945" w14:textId="77777777" w:rsidR="00076AE6" w:rsidRDefault="00076AE6" w:rsidP="00D10C73">
      <w:pPr>
        <w:autoSpaceDE w:val="0"/>
        <w:autoSpaceDN w:val="0"/>
        <w:adjustRightInd w:val="0"/>
        <w:spacing w:after="0" w:line="240" w:lineRule="auto"/>
        <w:rPr>
          <w:rFonts w:ascii="Arial" w:hAnsi="Arial" w:cs="Arial"/>
          <w:b/>
          <w:bCs/>
          <w:lang w:eastAsia="de-DE"/>
        </w:rPr>
      </w:pPr>
    </w:p>
    <w:tbl>
      <w:tblPr>
        <w:tblW w:w="9527" w:type="dxa"/>
        <w:tblInd w:w="-34"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1E0" w:firstRow="1" w:lastRow="1" w:firstColumn="1" w:lastColumn="1" w:noHBand="0" w:noVBand="0"/>
      </w:tblPr>
      <w:tblGrid>
        <w:gridCol w:w="3006"/>
        <w:gridCol w:w="6521"/>
      </w:tblGrid>
      <w:tr w:rsidR="00EF4379" w:rsidRPr="007E2DEC" w14:paraId="07BFEC8A" w14:textId="77777777" w:rsidTr="00C905FC">
        <w:trPr>
          <w:trHeight w:val="159"/>
        </w:trPr>
        <w:tc>
          <w:tcPr>
            <w:tcW w:w="9527" w:type="dxa"/>
            <w:gridSpan w:val="2"/>
            <w:tcBorders>
              <w:top w:val="single" w:sz="4" w:space="0" w:color="auto"/>
              <w:left w:val="single" w:sz="6" w:space="0" w:color="auto"/>
              <w:bottom w:val="nil"/>
              <w:right w:val="single" w:sz="6" w:space="0" w:color="auto"/>
            </w:tcBorders>
          </w:tcPr>
          <w:p w14:paraId="5F0F931F" w14:textId="77777777" w:rsidR="00EF4379" w:rsidRPr="00C82269" w:rsidRDefault="00EF4379" w:rsidP="00EF4379">
            <w:pPr>
              <w:pStyle w:val="Listenabsatz"/>
              <w:keepLines/>
              <w:numPr>
                <w:ilvl w:val="0"/>
                <w:numId w:val="3"/>
              </w:numPr>
              <w:spacing w:before="120" w:after="120" w:line="240" w:lineRule="auto"/>
              <w:contextualSpacing w:val="0"/>
              <w:rPr>
                <w:rFonts w:cs="Arial"/>
                <w:sz w:val="22"/>
                <w:szCs w:val="22"/>
              </w:rPr>
            </w:pPr>
            <w:r w:rsidRPr="00C82269">
              <w:rPr>
                <w:rFonts w:cs="Arial"/>
                <w:sz w:val="22"/>
                <w:szCs w:val="22"/>
              </w:rPr>
              <w:t>Wir führen folgende Nachweise der Selbstreinigung gemäß § 125 GWB an:</w:t>
            </w:r>
          </w:p>
        </w:tc>
      </w:tr>
      <w:tr w:rsidR="00EF4379" w:rsidRPr="003A1835" w14:paraId="5D86499B"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59"/>
        </w:trPr>
        <w:tc>
          <w:tcPr>
            <w:tcW w:w="3006" w:type="dxa"/>
            <w:tcBorders>
              <w:top w:val="nil"/>
              <w:bottom w:val="single" w:sz="4" w:space="0" w:color="auto"/>
            </w:tcBorders>
          </w:tcPr>
          <w:p w14:paraId="25A53BBF" w14:textId="77777777" w:rsidR="00EF4379" w:rsidRPr="00C82269" w:rsidRDefault="00EF4379" w:rsidP="00C905FC">
            <w:pPr>
              <w:widowControl w:val="0"/>
              <w:spacing w:line="269" w:lineRule="exact"/>
              <w:rPr>
                <w:rFonts w:ascii="Arial" w:hAnsi="Arial" w:cs="Arial"/>
              </w:rPr>
            </w:pPr>
            <w:r w:rsidRPr="00C82269">
              <w:rPr>
                <w:rFonts w:ascii="Arial" w:hAnsi="Arial" w:cs="Arial"/>
              </w:rPr>
              <w:t>Tatbestand nach GWB</w:t>
            </w:r>
          </w:p>
        </w:tc>
        <w:tc>
          <w:tcPr>
            <w:tcW w:w="6521" w:type="dxa"/>
            <w:tcBorders>
              <w:top w:val="nil"/>
              <w:bottom w:val="single" w:sz="4" w:space="0" w:color="auto"/>
            </w:tcBorders>
          </w:tcPr>
          <w:p w14:paraId="23658DE6" w14:textId="77777777" w:rsidR="00EF4379" w:rsidRPr="00C82269" w:rsidRDefault="00EF4379" w:rsidP="00C905FC">
            <w:pPr>
              <w:widowControl w:val="0"/>
              <w:spacing w:after="60" w:line="269" w:lineRule="exact"/>
              <w:rPr>
                <w:rFonts w:ascii="Arial" w:hAnsi="Arial" w:cs="Arial"/>
              </w:rPr>
            </w:pPr>
            <w:r w:rsidRPr="00C82269">
              <w:rPr>
                <w:rFonts w:ascii="Arial" w:hAnsi="Arial" w:cs="Arial"/>
              </w:rPr>
              <w:t>Nachweis der Selbstreinigung nach §125 GWB</w:t>
            </w:r>
            <w:r w:rsidRPr="00C82269">
              <w:rPr>
                <w:rFonts w:ascii="Arial" w:hAnsi="Arial" w:cs="Arial"/>
              </w:rPr>
              <w:br/>
              <w:t>(Erläuterungen ggf. auf separater Anlage)</w:t>
            </w:r>
          </w:p>
        </w:tc>
      </w:tr>
      <w:tr w:rsidR="00EF4379" w14:paraId="315EF940"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42"/>
        </w:trPr>
        <w:tc>
          <w:tcPr>
            <w:tcW w:w="3006" w:type="dxa"/>
            <w:tcBorders>
              <w:top w:val="single" w:sz="4" w:space="0" w:color="auto"/>
              <w:bottom w:val="single" w:sz="4" w:space="0" w:color="auto"/>
            </w:tcBorders>
          </w:tcPr>
          <w:p w14:paraId="1E2F352E" w14:textId="77777777" w:rsidR="00EF4379" w:rsidRPr="00C82269" w:rsidRDefault="00EF4379" w:rsidP="00C905FC">
            <w:pPr>
              <w:widowControl w:val="0"/>
              <w:spacing w:before="60" w:after="60" w:line="240" w:lineRule="auto"/>
              <w:rPr>
                <w:rFonts w:cs="Arial"/>
              </w:rPr>
            </w:pPr>
            <w:r w:rsidRPr="00C82269">
              <w:rPr>
                <w:rFonts w:cs="Arial"/>
              </w:rPr>
              <w:fldChar w:fldCharType="begin">
                <w:ffData>
                  <w:name w:val="Text4"/>
                  <w:enabled/>
                  <w:calcOnExit w:val="0"/>
                  <w:textInput/>
                </w:ffData>
              </w:fldChar>
            </w:r>
            <w:bookmarkStart w:id="2" w:name="Text4"/>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bookmarkEnd w:id="2"/>
          </w:p>
        </w:tc>
        <w:tc>
          <w:tcPr>
            <w:tcW w:w="6521" w:type="dxa"/>
            <w:tcBorders>
              <w:top w:val="single" w:sz="4" w:space="0" w:color="auto"/>
              <w:bottom w:val="single" w:sz="4" w:space="0" w:color="auto"/>
            </w:tcBorders>
          </w:tcPr>
          <w:p w14:paraId="3C4944C6"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r>
      <w:tr w:rsidR="00EF4379" w14:paraId="767A12B2"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80"/>
        </w:trPr>
        <w:tc>
          <w:tcPr>
            <w:tcW w:w="3006" w:type="dxa"/>
            <w:tcBorders>
              <w:top w:val="single" w:sz="4" w:space="0" w:color="auto"/>
              <w:bottom w:val="single" w:sz="4" w:space="0" w:color="auto"/>
            </w:tcBorders>
          </w:tcPr>
          <w:p w14:paraId="23A5BDFB"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c>
          <w:tcPr>
            <w:tcW w:w="6521" w:type="dxa"/>
            <w:tcBorders>
              <w:top w:val="single" w:sz="4" w:space="0" w:color="auto"/>
              <w:bottom w:val="single" w:sz="4" w:space="0" w:color="auto"/>
            </w:tcBorders>
          </w:tcPr>
          <w:p w14:paraId="324E118A"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r>
      <w:tr w:rsidR="00EF4379" w14:paraId="4B455664"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80"/>
        </w:trPr>
        <w:tc>
          <w:tcPr>
            <w:tcW w:w="3006" w:type="dxa"/>
            <w:tcBorders>
              <w:top w:val="single" w:sz="4" w:space="0" w:color="auto"/>
              <w:bottom w:val="single" w:sz="4" w:space="0" w:color="auto"/>
            </w:tcBorders>
          </w:tcPr>
          <w:p w14:paraId="7C60935A"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c>
          <w:tcPr>
            <w:tcW w:w="6521" w:type="dxa"/>
            <w:tcBorders>
              <w:top w:val="single" w:sz="4" w:space="0" w:color="auto"/>
              <w:bottom w:val="single" w:sz="4" w:space="0" w:color="auto"/>
            </w:tcBorders>
          </w:tcPr>
          <w:p w14:paraId="008E0C9A"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r>
      <w:tr w:rsidR="00EF4379" w14:paraId="2D759BAB"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80"/>
        </w:trPr>
        <w:tc>
          <w:tcPr>
            <w:tcW w:w="3006" w:type="dxa"/>
            <w:tcBorders>
              <w:top w:val="single" w:sz="4" w:space="0" w:color="auto"/>
              <w:bottom w:val="single" w:sz="4" w:space="0" w:color="auto"/>
            </w:tcBorders>
          </w:tcPr>
          <w:p w14:paraId="48FDB810"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c>
          <w:tcPr>
            <w:tcW w:w="6521" w:type="dxa"/>
            <w:tcBorders>
              <w:top w:val="single" w:sz="4" w:space="0" w:color="auto"/>
              <w:bottom w:val="single" w:sz="4" w:space="0" w:color="auto"/>
            </w:tcBorders>
          </w:tcPr>
          <w:p w14:paraId="0F195667"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r>
      <w:tr w:rsidR="00EF4379" w14:paraId="7FCD2A09" w14:textId="77777777" w:rsidTr="00C905F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80"/>
        </w:trPr>
        <w:tc>
          <w:tcPr>
            <w:tcW w:w="3006" w:type="dxa"/>
            <w:tcBorders>
              <w:top w:val="single" w:sz="4" w:space="0" w:color="auto"/>
              <w:bottom w:val="single" w:sz="4" w:space="0" w:color="auto"/>
            </w:tcBorders>
          </w:tcPr>
          <w:p w14:paraId="10ABD6CC"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c>
          <w:tcPr>
            <w:tcW w:w="6521" w:type="dxa"/>
            <w:tcBorders>
              <w:top w:val="single" w:sz="4" w:space="0" w:color="auto"/>
              <w:bottom w:val="single" w:sz="4" w:space="0" w:color="auto"/>
            </w:tcBorders>
          </w:tcPr>
          <w:p w14:paraId="6DF38903" w14:textId="77777777" w:rsidR="00EF4379" w:rsidRPr="00EF4379" w:rsidRDefault="00EF4379" w:rsidP="00C905FC">
            <w:pPr>
              <w:spacing w:before="60" w:after="60" w:line="240" w:lineRule="auto"/>
            </w:pPr>
            <w:r w:rsidRPr="00C82269">
              <w:rPr>
                <w:rFonts w:cs="Arial"/>
              </w:rPr>
              <w:fldChar w:fldCharType="begin">
                <w:ffData>
                  <w:name w:val="Text4"/>
                  <w:enabled/>
                  <w:calcOnExit w:val="0"/>
                  <w:textInput/>
                </w:ffData>
              </w:fldChar>
            </w:r>
            <w:r w:rsidRPr="00C82269">
              <w:rPr>
                <w:rFonts w:cs="Arial"/>
              </w:rPr>
              <w:instrText xml:space="preserve"> FORMTEXT </w:instrText>
            </w:r>
            <w:r w:rsidRPr="00C82269">
              <w:rPr>
                <w:rFonts w:cs="Arial"/>
              </w:rPr>
            </w:r>
            <w:r w:rsidRPr="00C82269">
              <w:rPr>
                <w:rFonts w:cs="Arial"/>
              </w:rPr>
              <w:fldChar w:fldCharType="separate"/>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noProof/>
              </w:rPr>
              <w:t> </w:t>
            </w:r>
            <w:r w:rsidRPr="00C82269">
              <w:rPr>
                <w:rFonts w:cs="Arial"/>
              </w:rPr>
              <w:fldChar w:fldCharType="end"/>
            </w:r>
          </w:p>
        </w:tc>
      </w:tr>
      <w:tr w:rsidR="00EF4379" w:rsidRPr="007E2DEC" w14:paraId="164E231F" w14:textId="77777777" w:rsidTr="00C905FC">
        <w:trPr>
          <w:trHeight w:val="159"/>
        </w:trPr>
        <w:tc>
          <w:tcPr>
            <w:tcW w:w="9527" w:type="dxa"/>
            <w:gridSpan w:val="2"/>
            <w:tcBorders>
              <w:top w:val="single" w:sz="4" w:space="0" w:color="auto"/>
              <w:left w:val="single" w:sz="6" w:space="0" w:color="auto"/>
              <w:bottom w:val="single" w:sz="4" w:space="0" w:color="auto"/>
              <w:right w:val="single" w:sz="6" w:space="0" w:color="auto"/>
            </w:tcBorders>
          </w:tcPr>
          <w:p w14:paraId="2F522AFB" w14:textId="77777777" w:rsidR="00EF4379" w:rsidRPr="00C82269" w:rsidRDefault="00EF4379" w:rsidP="00C905FC">
            <w:pPr>
              <w:keepLines/>
              <w:spacing w:before="120" w:after="120" w:line="240" w:lineRule="auto"/>
              <w:rPr>
                <w:rFonts w:ascii="Arial" w:hAnsi="Arial" w:cs="Arial"/>
                <w:b/>
                <w:position w:val="10"/>
              </w:rPr>
            </w:pPr>
            <w:r w:rsidRPr="00C82269">
              <w:rPr>
                <w:rFonts w:ascii="Arial" w:hAnsi="Arial" w:cs="Arial"/>
                <w:b/>
                <w:position w:val="10"/>
              </w:rPr>
              <w:t>§ 125 GWB lautet:</w:t>
            </w:r>
          </w:p>
          <w:p w14:paraId="48570C68" w14:textId="77777777" w:rsidR="00EF4379" w:rsidRPr="00C82269" w:rsidRDefault="00EF4379" w:rsidP="00EF4379">
            <w:pPr>
              <w:pStyle w:val="Listenabsatz"/>
              <w:keepLines/>
              <w:numPr>
                <w:ilvl w:val="0"/>
                <w:numId w:val="5"/>
              </w:numPr>
              <w:spacing w:after="60" w:line="240" w:lineRule="auto"/>
              <w:contextualSpacing w:val="0"/>
              <w:rPr>
                <w:rFonts w:cs="Arial"/>
                <w:color w:val="000000"/>
                <w:sz w:val="22"/>
                <w:szCs w:val="22"/>
              </w:rPr>
            </w:pPr>
            <w:r w:rsidRPr="00C82269">
              <w:rPr>
                <w:rFonts w:cs="Arial"/>
                <w:color w:val="000000"/>
                <w:sz w:val="22"/>
                <w:szCs w:val="22"/>
              </w:rPr>
              <w:lastRenderedPageBreak/>
              <w:t>Öffentliche Auftraggeber schließen ein Unternehmen, bei dem ein Ausschlussgrund nach § 123 oder § 124 vorliegt, nicht von der Teilnahme an dem Vergabeverfahren aus, wenn das Unternehmen nachgewiesen hat, dass es</w:t>
            </w:r>
          </w:p>
          <w:p w14:paraId="40D29E27" w14:textId="77777777" w:rsidR="00EF4379" w:rsidRPr="00C82269" w:rsidRDefault="00EF4379" w:rsidP="00EF4379">
            <w:pPr>
              <w:pStyle w:val="Listenabsatz"/>
              <w:keepLines/>
              <w:numPr>
                <w:ilvl w:val="1"/>
                <w:numId w:val="5"/>
              </w:numPr>
              <w:spacing w:after="60" w:line="240" w:lineRule="auto"/>
              <w:contextualSpacing w:val="0"/>
              <w:rPr>
                <w:rFonts w:cs="Arial"/>
                <w:color w:val="000000"/>
                <w:sz w:val="22"/>
                <w:szCs w:val="22"/>
              </w:rPr>
            </w:pPr>
            <w:r w:rsidRPr="00C82269">
              <w:rPr>
                <w:rFonts w:cs="Arial"/>
                <w:color w:val="000000"/>
                <w:sz w:val="22"/>
                <w:szCs w:val="22"/>
              </w:rPr>
              <w:t>für jeden durch eine Straftat oder ein Fehlverhalten verursachten Schaden einen Ausgleich gezahlt oder sich zur Zahlung eines Ausgleichs verpflichtet hat,</w:t>
            </w:r>
          </w:p>
          <w:p w14:paraId="1ABD0824" w14:textId="77777777" w:rsidR="00EF4379" w:rsidRPr="00C82269" w:rsidRDefault="00EF4379" w:rsidP="00EF4379">
            <w:pPr>
              <w:pStyle w:val="Listenabsatz"/>
              <w:keepLines/>
              <w:numPr>
                <w:ilvl w:val="1"/>
                <w:numId w:val="5"/>
              </w:numPr>
              <w:spacing w:after="60" w:line="240" w:lineRule="auto"/>
              <w:contextualSpacing w:val="0"/>
              <w:rPr>
                <w:rFonts w:cs="Arial"/>
                <w:color w:val="000000"/>
                <w:sz w:val="22"/>
                <w:szCs w:val="22"/>
              </w:rPr>
            </w:pPr>
            <w:r w:rsidRPr="00C82269">
              <w:rPr>
                <w:rFonts w:cs="Arial"/>
                <w:color w:val="000000"/>
                <w:sz w:val="22"/>
                <w:szCs w:val="22"/>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8B6EE65" w14:textId="77777777" w:rsidR="00EF4379" w:rsidRPr="00C82269" w:rsidRDefault="00EF4379" w:rsidP="00EF4379">
            <w:pPr>
              <w:pStyle w:val="Listenabsatz"/>
              <w:keepLines/>
              <w:numPr>
                <w:ilvl w:val="1"/>
                <w:numId w:val="5"/>
              </w:numPr>
              <w:spacing w:after="60" w:line="240" w:lineRule="auto"/>
              <w:contextualSpacing w:val="0"/>
              <w:rPr>
                <w:rFonts w:cs="Arial"/>
                <w:color w:val="000000"/>
                <w:sz w:val="22"/>
                <w:szCs w:val="22"/>
              </w:rPr>
            </w:pPr>
            <w:r w:rsidRPr="00C82269">
              <w:rPr>
                <w:rFonts w:cs="Arial"/>
                <w:color w:val="000000"/>
                <w:sz w:val="22"/>
                <w:szCs w:val="22"/>
              </w:rPr>
              <w:t>konkrete technische, organisatorische und personelle Maßnahmen ergriffen hat, die geeignet sind, weitere Straftaten oder weiteres Fehlverhalten zu vermeiden.</w:t>
            </w:r>
          </w:p>
          <w:p w14:paraId="750347F1" w14:textId="77777777" w:rsidR="00EF4379" w:rsidRPr="00C82269" w:rsidRDefault="00EF4379" w:rsidP="00C905FC">
            <w:pPr>
              <w:keepLines/>
              <w:spacing w:after="120" w:line="240" w:lineRule="auto"/>
              <w:ind w:left="709"/>
              <w:rPr>
                <w:rFonts w:ascii="Arial" w:hAnsi="Arial" w:cs="Arial"/>
                <w:color w:val="000000"/>
              </w:rPr>
            </w:pPr>
            <w:r w:rsidRPr="00C82269">
              <w:rPr>
                <w:rFonts w:ascii="Arial" w:hAnsi="Arial" w:cs="Arial"/>
                <w:color w:val="000000"/>
              </w:rPr>
              <w:t>§ 123 Absatz 4 Satz 2 bleibt unberührt.</w:t>
            </w:r>
          </w:p>
          <w:p w14:paraId="14C2C085" w14:textId="77777777" w:rsidR="00EF4379" w:rsidRPr="00C82269" w:rsidRDefault="00EF4379" w:rsidP="00EF4379">
            <w:pPr>
              <w:pStyle w:val="Listenabsatz"/>
              <w:keepLines/>
              <w:numPr>
                <w:ilvl w:val="0"/>
                <w:numId w:val="5"/>
              </w:numPr>
              <w:spacing w:after="60" w:line="240" w:lineRule="auto"/>
              <w:contextualSpacing w:val="0"/>
              <w:rPr>
                <w:rFonts w:cs="Arial"/>
                <w:sz w:val="22"/>
                <w:szCs w:val="22"/>
              </w:rPr>
            </w:pPr>
            <w:r w:rsidRPr="00C82269">
              <w:rPr>
                <w:rFonts w:cs="Arial"/>
                <w:color w:val="000000"/>
                <w:sz w:val="22"/>
                <w:szCs w:val="22"/>
              </w:rPr>
              <w:t>Öffentliche Auftraggeber bewerten die von dem Unternehmen ergriffenen Selbstreinigungsmaßnahmen und berücksichtigen dabei die Schwere und die besonderen Umstände der Straftat oder des Fehlverhaltens. Erachten die öffentlichen Auftraggeber die Selbstreinigungsmaßnahmen des Unternehmens als unzureichend, so begründen sie diese Entscheidung gegenüber dem Unternehmen.</w:t>
            </w:r>
          </w:p>
        </w:tc>
      </w:tr>
    </w:tbl>
    <w:p w14:paraId="0562CB0E" w14:textId="77777777" w:rsidR="00593614" w:rsidRPr="001C120A" w:rsidRDefault="00593614" w:rsidP="00D10C73">
      <w:pPr>
        <w:autoSpaceDE w:val="0"/>
        <w:autoSpaceDN w:val="0"/>
        <w:adjustRightInd w:val="0"/>
        <w:spacing w:after="0" w:line="240" w:lineRule="auto"/>
        <w:rPr>
          <w:rFonts w:ascii="Arial" w:hAnsi="Arial" w:cs="Arial"/>
          <w:b/>
          <w:bCs/>
          <w:lang w:eastAsia="de-DE"/>
        </w:rPr>
      </w:pPr>
    </w:p>
    <w:p w14:paraId="34CE0A41" w14:textId="77777777" w:rsidR="001C120A" w:rsidRPr="001C120A" w:rsidRDefault="001C120A" w:rsidP="00D10C73">
      <w:pPr>
        <w:autoSpaceDE w:val="0"/>
        <w:autoSpaceDN w:val="0"/>
        <w:adjustRightInd w:val="0"/>
        <w:spacing w:after="0" w:line="240" w:lineRule="auto"/>
        <w:rPr>
          <w:rFonts w:ascii="Arial" w:hAnsi="Arial" w:cs="Arial"/>
          <w:lang w:eastAsia="de-DE"/>
        </w:rPr>
      </w:pPr>
    </w:p>
    <w:p w14:paraId="62EBF3C5" w14:textId="77777777" w:rsidR="00BB448F" w:rsidRDefault="00BB448F" w:rsidP="00D10C73">
      <w:pPr>
        <w:autoSpaceDE w:val="0"/>
        <w:autoSpaceDN w:val="0"/>
        <w:adjustRightInd w:val="0"/>
        <w:spacing w:after="0" w:line="240" w:lineRule="auto"/>
        <w:rPr>
          <w:rFonts w:ascii="Arial" w:hAnsi="Arial" w:cs="Arial"/>
          <w:lang w:eastAsia="de-DE"/>
        </w:rPr>
      </w:pPr>
    </w:p>
    <w:p w14:paraId="6D98A12B" w14:textId="77777777" w:rsidR="0085079E" w:rsidRPr="001C120A" w:rsidRDefault="0085079E" w:rsidP="00D10C73">
      <w:pPr>
        <w:autoSpaceDE w:val="0"/>
        <w:autoSpaceDN w:val="0"/>
        <w:adjustRightInd w:val="0"/>
        <w:spacing w:after="0" w:line="240" w:lineRule="auto"/>
        <w:rPr>
          <w:rFonts w:ascii="Arial" w:hAnsi="Arial" w:cs="Arial"/>
          <w:lang w:eastAsia="de-DE"/>
        </w:rPr>
      </w:pPr>
    </w:p>
    <w:p w14:paraId="2946DB82"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5997CC1D"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49F6F72A" w14:textId="77777777" w:rsidR="00D10C73" w:rsidRPr="001C120A"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1C120A">
        <w:rPr>
          <w:rFonts w:ascii="Arial" w:hAnsi="Arial" w:cs="Arial"/>
          <w:lang w:eastAsia="de-DE"/>
        </w:rPr>
        <w:t>…………………………, den …………………………</w:t>
      </w:r>
    </w:p>
    <w:p w14:paraId="6FBCB465" w14:textId="77777777" w:rsidR="00D10C73" w:rsidRPr="001C120A"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1C120A">
        <w:rPr>
          <w:rFonts w:ascii="Arial" w:hAnsi="Arial" w:cs="Arial"/>
          <w:lang w:eastAsia="de-DE"/>
        </w:rPr>
        <w:t>(Ort) (Datum)</w:t>
      </w:r>
    </w:p>
    <w:p w14:paraId="110FFD37"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6B699379"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6608E182" w14:textId="77777777" w:rsidR="00D10C73" w:rsidRPr="001C120A"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1C120A">
        <w:rPr>
          <w:rFonts w:ascii="Arial" w:hAnsi="Arial" w:cs="Arial"/>
          <w:lang w:eastAsia="de-DE"/>
        </w:rPr>
        <w:t>..…………………………………………………………</w:t>
      </w:r>
    </w:p>
    <w:p w14:paraId="53E8967E" w14:textId="77777777" w:rsidR="00D10C73" w:rsidRPr="001C120A"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1C120A">
        <w:rPr>
          <w:rFonts w:ascii="Arial" w:hAnsi="Arial" w:cs="Arial"/>
          <w:lang w:eastAsia="de-DE"/>
        </w:rPr>
        <w:t xml:space="preserve">(Unterschrift </w:t>
      </w:r>
      <w:r w:rsidR="00BB448F" w:rsidRPr="001C120A">
        <w:rPr>
          <w:rFonts w:ascii="Arial" w:hAnsi="Arial" w:cs="Arial"/>
          <w:lang w:eastAsia="de-DE"/>
        </w:rPr>
        <w:t xml:space="preserve">und Stempel </w:t>
      </w:r>
      <w:r w:rsidRPr="001C120A">
        <w:rPr>
          <w:rFonts w:ascii="Arial" w:hAnsi="Arial" w:cs="Arial"/>
          <w:lang w:eastAsia="de-DE"/>
        </w:rPr>
        <w:t>des Bewerbers bzw.</w:t>
      </w:r>
      <w:r w:rsidR="00D0188B" w:rsidRPr="001C120A">
        <w:rPr>
          <w:rFonts w:ascii="Arial" w:hAnsi="Arial" w:cs="Arial"/>
          <w:lang w:eastAsia="de-DE"/>
        </w:rPr>
        <w:t xml:space="preserve"> eines Mitglieds der </w:t>
      </w:r>
      <w:r w:rsidR="00CE3767" w:rsidRPr="001C120A">
        <w:rPr>
          <w:rFonts w:ascii="Arial" w:hAnsi="Arial" w:cs="Arial"/>
          <w:lang w:eastAsia="de-DE"/>
        </w:rPr>
        <w:t>Bewerber</w:t>
      </w:r>
      <w:r w:rsidR="00D0188B" w:rsidRPr="001C120A">
        <w:rPr>
          <w:rFonts w:ascii="Arial" w:hAnsi="Arial" w:cs="Arial"/>
          <w:lang w:eastAsia="de-DE"/>
        </w:rPr>
        <w:t>gemeinschaft</w:t>
      </w:r>
      <w:r w:rsidR="00711036">
        <w:rPr>
          <w:rFonts w:ascii="Arial" w:hAnsi="Arial" w:cs="Arial"/>
          <w:lang w:eastAsia="de-DE"/>
        </w:rPr>
        <w:t xml:space="preserve"> oder Nachunternehmers</w:t>
      </w:r>
      <w:r w:rsidRPr="001C120A">
        <w:rPr>
          <w:rFonts w:ascii="Arial" w:hAnsi="Arial" w:cs="Arial"/>
          <w:lang w:eastAsia="de-DE"/>
        </w:rPr>
        <w:t>)</w:t>
      </w:r>
    </w:p>
    <w:p w14:paraId="3FE9F23F"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1F72F646" w14:textId="77777777" w:rsidR="00BB448F" w:rsidRPr="001C120A"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7EA96A2F" w14:textId="77777777" w:rsidR="00D10C73" w:rsidRPr="001C120A"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1C120A">
        <w:rPr>
          <w:rFonts w:ascii="Arial" w:hAnsi="Arial" w:cs="Arial"/>
          <w:lang w:eastAsia="de-DE"/>
        </w:rPr>
        <w:t>………………………………………………………</w:t>
      </w:r>
    </w:p>
    <w:p w14:paraId="05CFB646" w14:textId="77777777" w:rsidR="009108E4" w:rsidRPr="001C120A" w:rsidRDefault="00D10C73" w:rsidP="00BB448F">
      <w:pPr>
        <w:pBdr>
          <w:top w:val="single" w:sz="4" w:space="1" w:color="auto"/>
          <w:left w:val="single" w:sz="4" w:space="4" w:color="auto"/>
          <w:bottom w:val="single" w:sz="4" w:space="1" w:color="auto"/>
          <w:right w:val="single" w:sz="4" w:space="4" w:color="auto"/>
        </w:pBdr>
      </w:pPr>
      <w:r w:rsidRPr="001C120A">
        <w:rPr>
          <w:rFonts w:ascii="Arial" w:hAnsi="Arial" w:cs="Arial"/>
          <w:lang w:eastAsia="de-DE"/>
        </w:rPr>
        <w:t>(Namen des Unterzeichners in Druckbuchstaben)</w:t>
      </w:r>
    </w:p>
    <w:sectPr w:rsidR="009108E4" w:rsidRPr="001C120A" w:rsidSect="00593614">
      <w:headerReference w:type="even" r:id="rId10"/>
      <w:headerReference w:type="default" r:id="rId11"/>
      <w:footerReference w:type="even" r:id="rId12"/>
      <w:footerReference w:type="default" r:id="rId13"/>
      <w:headerReference w:type="first" r:id="rId14"/>
      <w:footerReference w:type="first" r:id="rId15"/>
      <w:pgSz w:w="11906" w:h="16838"/>
      <w:pgMar w:top="2608"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6F91" w14:textId="77777777" w:rsidR="00F03739" w:rsidRDefault="00F03739">
      <w:r>
        <w:separator/>
      </w:r>
    </w:p>
  </w:endnote>
  <w:endnote w:type="continuationSeparator" w:id="0">
    <w:p w14:paraId="61CDCEAD" w14:textId="77777777" w:rsidR="00F03739" w:rsidRDefault="00F0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85079E" w:rsidRDefault="0085079E" w:rsidP="0084608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43CB0F" w14:textId="77777777" w:rsidR="0085079E" w:rsidRDefault="0085079E" w:rsidP="0059361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85079E" w:rsidRDefault="0085079E" w:rsidP="0084608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613D6">
      <w:rPr>
        <w:rStyle w:val="Seitenzahl"/>
        <w:noProof/>
      </w:rPr>
      <w:t>5</w:t>
    </w:r>
    <w:r>
      <w:rPr>
        <w:rStyle w:val="Seitenzahl"/>
      </w:rPr>
      <w:fldChar w:fldCharType="end"/>
    </w:r>
  </w:p>
  <w:p w14:paraId="07547A01" w14:textId="77777777" w:rsidR="0085079E" w:rsidRDefault="0085079E" w:rsidP="00593614">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9E56" w14:textId="77777777" w:rsidR="00B821F7" w:rsidRDefault="00B821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523C" w14:textId="77777777" w:rsidR="00F03739" w:rsidRDefault="00F03739">
      <w:r>
        <w:separator/>
      </w:r>
    </w:p>
  </w:footnote>
  <w:footnote w:type="continuationSeparator" w:id="0">
    <w:p w14:paraId="52E56223" w14:textId="77777777" w:rsidR="00F03739" w:rsidRDefault="00F03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9E20" w14:textId="77777777" w:rsidR="00B821F7" w:rsidRDefault="00B821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2374" w14:textId="77777777" w:rsidR="00D613D6" w:rsidRPr="000C4B16" w:rsidRDefault="00710E0B" w:rsidP="00D613D6">
    <w:pPr>
      <w:autoSpaceDE w:val="0"/>
      <w:autoSpaceDN w:val="0"/>
      <w:adjustRightInd w:val="0"/>
      <w:spacing w:after="0" w:line="240" w:lineRule="auto"/>
      <w:rPr>
        <w:rFonts w:ascii="Arial" w:hAnsi="Arial" w:cs="Arial"/>
        <w:b/>
        <w:bCs/>
        <w:sz w:val="36"/>
        <w:szCs w:val="36"/>
        <w:lang w:eastAsia="de-DE"/>
      </w:rPr>
    </w:pPr>
    <w:r>
      <w:rPr>
        <w:rFonts w:ascii="Arial" w:hAnsi="Arial" w:cs="Arial"/>
        <w:b/>
        <w:bCs/>
        <w:noProof/>
        <w:sz w:val="36"/>
        <w:szCs w:val="36"/>
        <w:lang w:eastAsia="de-DE"/>
      </w:rPr>
      <w:drawing>
        <wp:anchor distT="0" distB="0" distL="114300" distR="114300" simplePos="0" relativeHeight="251657728" behindDoc="1" locked="0" layoutInCell="1" allowOverlap="1" wp14:anchorId="1FC0708F" wp14:editId="07777777">
          <wp:simplePos x="0" y="0"/>
          <wp:positionH relativeFrom="column">
            <wp:posOffset>1943100</wp:posOffset>
          </wp:positionH>
          <wp:positionV relativeFrom="paragraph">
            <wp:posOffset>-144780</wp:posOffset>
          </wp:positionV>
          <wp:extent cx="4127500" cy="792480"/>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7500" cy="792480"/>
                  </a:xfrm>
                  <a:prstGeom prst="rect">
                    <a:avLst/>
                  </a:prstGeom>
                  <a:noFill/>
                </pic:spPr>
              </pic:pic>
            </a:graphicData>
          </a:graphic>
          <wp14:sizeRelH relativeFrom="page">
            <wp14:pctWidth>0</wp14:pctWidth>
          </wp14:sizeRelH>
          <wp14:sizeRelV relativeFrom="page">
            <wp14:pctHeight>0</wp14:pctHeight>
          </wp14:sizeRelV>
        </wp:anchor>
      </w:drawing>
    </w:r>
    <w:r w:rsidR="00D613D6" w:rsidRPr="000C4B16">
      <w:rPr>
        <w:rFonts w:ascii="Arial" w:hAnsi="Arial" w:cs="Arial"/>
        <w:b/>
        <w:bCs/>
        <w:sz w:val="36"/>
        <w:szCs w:val="36"/>
        <w:lang w:eastAsia="de-DE"/>
      </w:rPr>
      <w:tab/>
    </w:r>
    <w:r w:rsidR="00D613D6" w:rsidRPr="000C4B16">
      <w:rPr>
        <w:rFonts w:ascii="Arial" w:hAnsi="Arial" w:cs="Arial"/>
        <w:b/>
        <w:bCs/>
        <w:sz w:val="36"/>
        <w:szCs w:val="36"/>
        <w:lang w:eastAsia="de-DE"/>
      </w:rPr>
      <w:tab/>
    </w:r>
    <w:r w:rsidR="00D613D6" w:rsidRPr="000C4B16">
      <w:rPr>
        <w:rFonts w:ascii="Arial" w:hAnsi="Arial" w:cs="Arial"/>
        <w:b/>
        <w:bCs/>
        <w:sz w:val="36"/>
        <w:szCs w:val="36"/>
        <w:lang w:eastAsia="de-DE"/>
      </w:rPr>
      <w:tab/>
    </w:r>
  </w:p>
  <w:p w14:paraId="07459315" w14:textId="77777777" w:rsidR="00D613D6" w:rsidRDefault="00D613D6" w:rsidP="00D613D6">
    <w:pPr>
      <w:autoSpaceDE w:val="0"/>
      <w:autoSpaceDN w:val="0"/>
      <w:adjustRightInd w:val="0"/>
      <w:spacing w:after="0" w:line="240" w:lineRule="auto"/>
      <w:jc w:val="center"/>
      <w:rPr>
        <w:rFonts w:ascii="Arial Black" w:hAnsi="Arial Black" w:cs="Arial"/>
        <w:b/>
        <w:bCs/>
        <w:sz w:val="24"/>
        <w:szCs w:val="24"/>
        <w:lang w:eastAsia="de-DE"/>
      </w:rPr>
    </w:pPr>
  </w:p>
  <w:p w14:paraId="6537F28F" w14:textId="77777777" w:rsidR="0085079E" w:rsidRPr="008E3486" w:rsidRDefault="0085079E" w:rsidP="008E3486">
    <w:pPr>
      <w:autoSpaceDE w:val="0"/>
      <w:autoSpaceDN w:val="0"/>
      <w:adjustRightInd w:val="0"/>
      <w:spacing w:after="0" w:line="240" w:lineRule="auto"/>
      <w:jc w:val="right"/>
      <w:rPr>
        <w:rFonts w:ascii="Arial Black" w:hAnsi="Arial Black" w:cs="Arial"/>
        <w:b/>
        <w:bCs/>
        <w:sz w:val="24"/>
        <w:szCs w:val="24"/>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B821F7" w:rsidRDefault="00B821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F4B26"/>
    <w:multiLevelType w:val="hybridMultilevel"/>
    <w:tmpl w:val="DDC68C9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8075D76"/>
    <w:multiLevelType w:val="multilevel"/>
    <w:tmpl w:val="89E6C790"/>
    <w:lvl w:ilvl="0">
      <w:start w:val="1"/>
      <w:numFmt w:val="decimal"/>
      <w:lvlText w:val="(%1)"/>
      <w:lvlJc w:val="left"/>
      <w:pPr>
        <w:ind w:left="360" w:hanging="360"/>
      </w:pPr>
      <w:rPr>
        <w:rFonts w:ascii="Arial" w:hAnsi="Arial" w:hint="default"/>
        <w:b w:val="0"/>
        <w:i w:val="0"/>
        <w:sz w:val="18"/>
      </w:rPr>
    </w:lvl>
    <w:lvl w:ilvl="1">
      <w:start w:val="1"/>
      <w:numFmt w:val="decimal"/>
      <w:lvlText w:val="%2."/>
      <w:lvlJc w:val="left"/>
      <w:pPr>
        <w:ind w:left="720" w:hanging="360"/>
      </w:pPr>
      <w:rPr>
        <w:rFonts w:ascii="Arial" w:hAnsi="Arial" w:hint="default"/>
        <w:b w:val="0"/>
        <w:i w:val="0"/>
        <w:sz w:val="18"/>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3DF3E07"/>
    <w:multiLevelType w:val="multilevel"/>
    <w:tmpl w:val="89E6C790"/>
    <w:lvl w:ilvl="0">
      <w:start w:val="1"/>
      <w:numFmt w:val="decimal"/>
      <w:lvlText w:val="(%1)"/>
      <w:lvlJc w:val="left"/>
      <w:pPr>
        <w:ind w:left="360" w:hanging="360"/>
      </w:pPr>
      <w:rPr>
        <w:rFonts w:ascii="Arial" w:hAnsi="Arial" w:hint="default"/>
        <w:b w:val="0"/>
        <w:i w:val="0"/>
        <w:sz w:val="18"/>
      </w:rPr>
    </w:lvl>
    <w:lvl w:ilvl="1">
      <w:start w:val="1"/>
      <w:numFmt w:val="decimal"/>
      <w:lvlText w:val="%2."/>
      <w:lvlJc w:val="left"/>
      <w:pPr>
        <w:ind w:left="720" w:hanging="360"/>
      </w:pPr>
      <w:rPr>
        <w:rFonts w:ascii="Arial" w:hAnsi="Arial" w:hint="default"/>
        <w:b w:val="0"/>
        <w:i w:val="0"/>
        <w:sz w:val="18"/>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53B677C"/>
    <w:multiLevelType w:val="multilevel"/>
    <w:tmpl w:val="6434AB20"/>
    <w:lvl w:ilvl="0">
      <w:start w:val="2"/>
      <w:numFmt w:val="decimal"/>
      <w:lvlText w:val="(%1)"/>
      <w:lvlJc w:val="left"/>
      <w:pPr>
        <w:ind w:left="360" w:hanging="360"/>
      </w:pPr>
      <w:rPr>
        <w:rFonts w:ascii="Arial" w:hAnsi="Arial" w:hint="default"/>
        <w:b w:val="0"/>
        <w:i w:val="0"/>
        <w:sz w:val="18"/>
      </w:rPr>
    </w:lvl>
    <w:lvl w:ilvl="1">
      <w:start w:val="1"/>
      <w:numFmt w:val="decimal"/>
      <w:lvlText w:val="%2."/>
      <w:lvlJc w:val="left"/>
      <w:pPr>
        <w:ind w:left="720" w:hanging="360"/>
      </w:pPr>
      <w:rPr>
        <w:rFonts w:ascii="Arial" w:hAnsi="Arial" w:hint="default"/>
        <w:b w:val="0"/>
        <w:i w:val="0"/>
        <w:sz w:val="18"/>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B0574A"/>
    <w:multiLevelType w:val="multilevel"/>
    <w:tmpl w:val="1D50E698"/>
    <w:lvl w:ilvl="0">
      <w:start w:val="1"/>
      <w:numFmt w:val="decimal"/>
      <w:lvlText w:val="(%1)"/>
      <w:lvlJc w:val="left"/>
      <w:pPr>
        <w:ind w:left="360" w:hanging="360"/>
      </w:pPr>
      <w:rPr>
        <w:rFonts w:ascii="Arial" w:hAnsi="Arial" w:hint="default"/>
        <w:b w:val="0"/>
        <w:i w:val="0"/>
        <w:sz w:val="18"/>
      </w:rPr>
    </w:lvl>
    <w:lvl w:ilvl="1">
      <w:start w:val="1"/>
      <w:numFmt w:val="decimal"/>
      <w:lvlText w:val="%2."/>
      <w:lvlJc w:val="left"/>
      <w:pPr>
        <w:ind w:left="720" w:hanging="360"/>
      </w:pPr>
      <w:rPr>
        <w:rFonts w:ascii="Arial" w:hAnsi="Arial" w:hint="default"/>
        <w:b w:val="0"/>
        <w:i w:val="0"/>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0FE0857"/>
    <w:multiLevelType w:val="hybridMultilevel"/>
    <w:tmpl w:val="6AF0FDC2"/>
    <w:lvl w:ilvl="0" w:tplc="2DFA281E">
      <w:start w:val="1"/>
      <w:numFmt w:val="upperRoman"/>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2110047">
    <w:abstractNumId w:val="0"/>
  </w:num>
  <w:num w:numId="2" w16cid:durableId="90661851">
    <w:abstractNumId w:val="2"/>
  </w:num>
  <w:num w:numId="3" w16cid:durableId="112292785">
    <w:abstractNumId w:val="5"/>
  </w:num>
  <w:num w:numId="4" w16cid:durableId="609699392">
    <w:abstractNumId w:val="4"/>
  </w:num>
  <w:num w:numId="5" w16cid:durableId="1437359928">
    <w:abstractNumId w:val="1"/>
  </w:num>
  <w:num w:numId="6" w16cid:durableId="1116951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iCCSw36T3moy/vZMr8jKuJvElY8m0I602ImfC9HEYf6zOSv4enzG4yXQKLfOgKtcXUDan8hZbifd+u9Hv9Oulw==" w:salt="NZ3LVLxmiJLzc/uAUKM7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73"/>
    <w:rsid w:val="00076AE6"/>
    <w:rsid w:val="000779E4"/>
    <w:rsid w:val="00081A79"/>
    <w:rsid w:val="000D6BF4"/>
    <w:rsid w:val="00125564"/>
    <w:rsid w:val="00146A4B"/>
    <w:rsid w:val="00195C51"/>
    <w:rsid w:val="001C120A"/>
    <w:rsid w:val="00235D39"/>
    <w:rsid w:val="0024565D"/>
    <w:rsid w:val="00276597"/>
    <w:rsid w:val="002F3F01"/>
    <w:rsid w:val="00314AC3"/>
    <w:rsid w:val="00345A1F"/>
    <w:rsid w:val="003B6F61"/>
    <w:rsid w:val="003F3F57"/>
    <w:rsid w:val="0040592A"/>
    <w:rsid w:val="004776B3"/>
    <w:rsid w:val="004802ED"/>
    <w:rsid w:val="0048283E"/>
    <w:rsid w:val="00487CB5"/>
    <w:rsid w:val="004E6833"/>
    <w:rsid w:val="004E6C78"/>
    <w:rsid w:val="004F5247"/>
    <w:rsid w:val="00507F56"/>
    <w:rsid w:val="00531D89"/>
    <w:rsid w:val="005400E5"/>
    <w:rsid w:val="00543CE9"/>
    <w:rsid w:val="00593614"/>
    <w:rsid w:val="005F598B"/>
    <w:rsid w:val="005F7B32"/>
    <w:rsid w:val="00600B99"/>
    <w:rsid w:val="00637BFC"/>
    <w:rsid w:val="006B3648"/>
    <w:rsid w:val="006D7CEF"/>
    <w:rsid w:val="006F4D4E"/>
    <w:rsid w:val="00710E0B"/>
    <w:rsid w:val="00711036"/>
    <w:rsid w:val="007922A0"/>
    <w:rsid w:val="007F07CD"/>
    <w:rsid w:val="008136F4"/>
    <w:rsid w:val="00846089"/>
    <w:rsid w:val="0085079E"/>
    <w:rsid w:val="008E3486"/>
    <w:rsid w:val="008F6840"/>
    <w:rsid w:val="009108E4"/>
    <w:rsid w:val="009600DF"/>
    <w:rsid w:val="00A17B81"/>
    <w:rsid w:val="00A32F89"/>
    <w:rsid w:val="00A6168A"/>
    <w:rsid w:val="00A866A9"/>
    <w:rsid w:val="00B418D0"/>
    <w:rsid w:val="00B61AF7"/>
    <w:rsid w:val="00B821F7"/>
    <w:rsid w:val="00B86B33"/>
    <w:rsid w:val="00B9519E"/>
    <w:rsid w:val="00B9588B"/>
    <w:rsid w:val="00BA42B0"/>
    <w:rsid w:val="00BA7CD8"/>
    <w:rsid w:val="00BB448F"/>
    <w:rsid w:val="00BF144E"/>
    <w:rsid w:val="00C41A5A"/>
    <w:rsid w:val="00C82269"/>
    <w:rsid w:val="00C905FC"/>
    <w:rsid w:val="00CC7373"/>
    <w:rsid w:val="00CE3767"/>
    <w:rsid w:val="00CF6541"/>
    <w:rsid w:val="00D0188B"/>
    <w:rsid w:val="00D05852"/>
    <w:rsid w:val="00D10C73"/>
    <w:rsid w:val="00D337D7"/>
    <w:rsid w:val="00D53FA8"/>
    <w:rsid w:val="00D60F02"/>
    <w:rsid w:val="00D613D6"/>
    <w:rsid w:val="00D9401E"/>
    <w:rsid w:val="00E4325B"/>
    <w:rsid w:val="00E54DCB"/>
    <w:rsid w:val="00EA5FBA"/>
    <w:rsid w:val="00EC5B9A"/>
    <w:rsid w:val="00EF4379"/>
    <w:rsid w:val="00EF6BA8"/>
    <w:rsid w:val="00F03739"/>
    <w:rsid w:val="00F052F1"/>
    <w:rsid w:val="00F55B67"/>
    <w:rsid w:val="00F8047C"/>
    <w:rsid w:val="00F930B7"/>
    <w:rsid w:val="0A06739F"/>
    <w:rsid w:val="363DCF8F"/>
    <w:rsid w:val="372C0B8D"/>
    <w:rsid w:val="6946E0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25F89"/>
  <w15:chartTrackingRefBased/>
  <w15:docId w15:val="{74B9B464-F8D4-4BAF-ABBE-9C7DF24A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10C73"/>
    <w:pPr>
      <w:spacing w:after="200" w:line="276" w:lineRule="auto"/>
    </w:pPr>
    <w:rPr>
      <w:rFonts w:ascii="Calibri" w:hAnsi="Calibri"/>
      <w:sz w:val="22"/>
      <w:szCs w:val="22"/>
      <w:lang w:eastAsia="en-US"/>
    </w:rPr>
  </w:style>
  <w:style w:type="paragraph" w:styleId="berschrift1">
    <w:name w:val="heading 1"/>
    <w:basedOn w:val="Standard"/>
    <w:next w:val="Standard"/>
    <w:link w:val="berschrift1Zchn"/>
    <w:qFormat/>
    <w:rsid w:val="0048283E"/>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E3486"/>
    <w:pPr>
      <w:tabs>
        <w:tab w:val="center" w:pos="4536"/>
        <w:tab w:val="right" w:pos="9072"/>
      </w:tabs>
    </w:pPr>
  </w:style>
  <w:style w:type="paragraph" w:styleId="Fuzeile">
    <w:name w:val="footer"/>
    <w:basedOn w:val="Standard"/>
    <w:rsid w:val="008E3486"/>
    <w:pPr>
      <w:tabs>
        <w:tab w:val="center" w:pos="4536"/>
        <w:tab w:val="right" w:pos="9072"/>
      </w:tabs>
    </w:pPr>
  </w:style>
  <w:style w:type="table" w:styleId="Tabellenraster">
    <w:name w:val="Table Grid"/>
    <w:basedOn w:val="NormaleTabelle"/>
    <w:rsid w:val="003B6F6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93614"/>
  </w:style>
  <w:style w:type="paragraph" w:customStyle="1" w:styleId="BodyText21">
    <w:name w:val="Body Text 21"/>
    <w:basedOn w:val="Standard"/>
    <w:rsid w:val="00A866A9"/>
    <w:pPr>
      <w:spacing w:after="0" w:line="360" w:lineRule="auto"/>
      <w:jc w:val="both"/>
    </w:pPr>
    <w:rPr>
      <w:rFonts w:ascii="Arial" w:hAnsi="Arial"/>
      <w:sz w:val="20"/>
      <w:szCs w:val="20"/>
      <w:lang w:eastAsia="de-DE"/>
    </w:rPr>
  </w:style>
  <w:style w:type="character" w:styleId="Funotenzeichen">
    <w:name w:val="footnote reference"/>
    <w:semiHidden/>
    <w:rsid w:val="00A866A9"/>
    <w:rPr>
      <w:vertAlign w:val="superscript"/>
    </w:rPr>
  </w:style>
  <w:style w:type="character" w:customStyle="1" w:styleId="berschrift1Zchn">
    <w:name w:val="Überschrift 1 Zchn"/>
    <w:link w:val="berschrift1"/>
    <w:rsid w:val="0048283E"/>
    <w:rPr>
      <w:rFonts w:ascii="Cambria" w:eastAsia="Times New Roman" w:hAnsi="Cambria" w:cs="Times New Roman"/>
      <w:b/>
      <w:bCs/>
      <w:kern w:val="32"/>
      <w:sz w:val="32"/>
      <w:szCs w:val="32"/>
      <w:lang w:eastAsia="en-US"/>
    </w:rPr>
  </w:style>
  <w:style w:type="paragraph" w:styleId="Sprechblasentext">
    <w:name w:val="Balloon Text"/>
    <w:basedOn w:val="Standard"/>
    <w:link w:val="SprechblasentextZchn"/>
    <w:rsid w:val="006B3648"/>
    <w:pPr>
      <w:spacing w:after="0" w:line="240" w:lineRule="auto"/>
    </w:pPr>
    <w:rPr>
      <w:rFonts w:ascii="Tahoma" w:hAnsi="Tahoma" w:cs="Tahoma"/>
      <w:sz w:val="16"/>
      <w:szCs w:val="16"/>
    </w:rPr>
  </w:style>
  <w:style w:type="character" w:customStyle="1" w:styleId="SprechblasentextZchn">
    <w:name w:val="Sprechblasentext Zchn"/>
    <w:link w:val="Sprechblasentext"/>
    <w:rsid w:val="006B3648"/>
    <w:rPr>
      <w:rFonts w:ascii="Tahoma" w:hAnsi="Tahoma" w:cs="Tahoma"/>
      <w:sz w:val="16"/>
      <w:szCs w:val="16"/>
      <w:lang w:eastAsia="en-US"/>
    </w:rPr>
  </w:style>
  <w:style w:type="paragraph" w:styleId="Listenabsatz">
    <w:name w:val="List Paragraph"/>
    <w:basedOn w:val="Standard"/>
    <w:uiPriority w:val="34"/>
    <w:qFormat/>
    <w:rsid w:val="00EF4379"/>
    <w:pPr>
      <w:spacing w:after="0" w:line="360" w:lineRule="auto"/>
      <w:ind w:left="720"/>
      <w:contextualSpacing/>
    </w:pPr>
    <w:rPr>
      <w:rFonts w:ascii="Arial" w:hAnsi="Arial"/>
      <w:sz w:val="24"/>
      <w:szCs w:val="20"/>
      <w:lang w:eastAsia="de-DE"/>
    </w:rPr>
  </w:style>
  <w:style w:type="character" w:styleId="Kommentarzeichen">
    <w:name w:val="annotation reference"/>
    <w:rsid w:val="00EF4379"/>
    <w:rPr>
      <w:sz w:val="16"/>
      <w:szCs w:val="16"/>
    </w:rPr>
  </w:style>
  <w:style w:type="paragraph" w:styleId="Kommentartext">
    <w:name w:val="annotation text"/>
    <w:basedOn w:val="Standard"/>
    <w:link w:val="KommentartextZchn"/>
    <w:rsid w:val="00EF4379"/>
    <w:rPr>
      <w:sz w:val="20"/>
      <w:szCs w:val="20"/>
    </w:rPr>
  </w:style>
  <w:style w:type="character" w:customStyle="1" w:styleId="KommentartextZchn">
    <w:name w:val="Kommentartext Zchn"/>
    <w:link w:val="Kommentartext"/>
    <w:rsid w:val="00EF4379"/>
    <w:rPr>
      <w:rFonts w:ascii="Calibri" w:hAnsi="Calibri"/>
      <w:lang w:eastAsia="en-US"/>
    </w:rPr>
  </w:style>
  <w:style w:type="paragraph" w:styleId="Kommentarthema">
    <w:name w:val="annotation subject"/>
    <w:basedOn w:val="Kommentartext"/>
    <w:next w:val="Kommentartext"/>
    <w:link w:val="KommentarthemaZchn"/>
    <w:rsid w:val="00EF4379"/>
    <w:rPr>
      <w:b/>
      <w:bCs/>
    </w:rPr>
  </w:style>
  <w:style w:type="character" w:customStyle="1" w:styleId="KommentarthemaZchn">
    <w:name w:val="Kommentarthema Zchn"/>
    <w:link w:val="Kommentarthema"/>
    <w:rsid w:val="00EF4379"/>
    <w:rPr>
      <w:rFonts w:ascii="Calibri" w:hAnsi="Calibri"/>
      <w:b/>
      <w:bCs/>
      <w:lang w:eastAsia="en-US"/>
    </w:rPr>
  </w:style>
  <w:style w:type="character" w:customStyle="1" w:styleId="KopfzeileZchn">
    <w:name w:val="Kopfzeile Zchn"/>
    <w:link w:val="Kopfzeile"/>
    <w:uiPriority w:val="99"/>
    <w:rsid w:val="00BA7CD8"/>
    <w:rPr>
      <w:rFonts w:ascii="Calibri" w:hAnsi="Calibri"/>
      <w:sz w:val="22"/>
      <w:szCs w:val="22"/>
      <w:lang w:eastAsia="en-US"/>
    </w:rPr>
  </w:style>
  <w:style w:type="paragraph" w:styleId="berarbeitung">
    <w:name w:val="Revision"/>
    <w:hidden/>
    <w:uiPriority w:val="99"/>
    <w:semiHidden/>
    <w:rsid w:val="005F7B3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e4320d-b1c6-4228-b68c-1a8da9b83e0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492E03CDF25740A233C4FCCBDB6EA8" ma:contentTypeVersion="9" ma:contentTypeDescription="Ein neues Dokument erstellen." ma:contentTypeScope="" ma:versionID="af74d126570af3ce01f479847bcf870a">
  <xsd:schema xmlns:xsd="http://www.w3.org/2001/XMLSchema" xmlns:xs="http://www.w3.org/2001/XMLSchema" xmlns:p="http://schemas.microsoft.com/office/2006/metadata/properties" xmlns:ns2="1ee4320d-b1c6-4228-b68c-1a8da9b83e03" targetNamespace="http://schemas.microsoft.com/office/2006/metadata/properties" ma:root="true" ma:fieldsID="0e85f14e9ea94144439d348b334fd9d0" ns2:_="">
    <xsd:import namespace="1ee4320d-b1c6-4228-b68c-1a8da9b83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320d-b1c6-4228-b68c-1a8da9b83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1815fd8-8154-4c40-8fa5-a9eba461685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6FA60-C156-4526-8DDD-B30911F42E9D}">
  <ds:schemaRefs>
    <ds:schemaRef ds:uri="http://schemas.microsoft.com/office/2006/metadata/properties"/>
    <ds:schemaRef ds:uri="http://schemas.microsoft.com/office/infopath/2007/PartnerControls"/>
    <ds:schemaRef ds:uri="1ee4320d-b1c6-4228-b68c-1a8da9b83e03"/>
  </ds:schemaRefs>
</ds:datastoreItem>
</file>

<file path=customXml/itemProps2.xml><?xml version="1.0" encoding="utf-8"?>
<ds:datastoreItem xmlns:ds="http://schemas.openxmlformats.org/officeDocument/2006/customXml" ds:itemID="{572C7BAB-FDD1-4F1E-B6A6-C13931CB8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4320d-b1c6-4228-b68c-1a8da9b83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D4B96F-8A9F-4CBE-8D64-89EE5CDBE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8371</Characters>
  <Application>Microsoft Office Word</Application>
  <DocSecurity>0</DocSecurity>
  <Lines>69</Lines>
  <Paragraphs>19</Paragraphs>
  <ScaleCrop>false</ScaleCrop>
  <Company>Stadtverkehrsgesellschaft mbH Frankfurt (Oder)</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subject/>
  <dc:creator>Warchol</dc:creator>
  <cp:keywords/>
  <cp:lastModifiedBy>Kockoth, Sabrina</cp:lastModifiedBy>
  <cp:revision>11</cp:revision>
  <dcterms:created xsi:type="dcterms:W3CDTF">2026-01-21T11:31:00Z</dcterms:created>
  <dcterms:modified xsi:type="dcterms:W3CDTF">2026-01-30T15:53:00Z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ContentTypeId">
    <vt:lpwstr>0x010100AD492E03CDF25740A233C4FCCBDB6EA8</vt:lpwstr>
  </property>
  <property fmtid="{D5CDD505-2E9C-101B-9397-08002B2CF9AE}" pid="4" name="MediaServiceImageTags">
    <vt:lpwstr/>
  </property>
</Properties>
</file>